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1DD405DC"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#10</w:t>
      </w:r>
      <w:r w:rsidR="00BC62DA">
        <w:rPr>
          <w:noProof w:val="0"/>
          <w:sz w:val="24"/>
          <w:szCs w:val="24"/>
        </w:rPr>
        <w:t>8</w:t>
      </w:r>
      <w:r w:rsidR="002E1347">
        <w:rPr>
          <w:noProof w:val="0"/>
          <w:sz w:val="24"/>
          <w:szCs w:val="24"/>
        </w:rPr>
        <w:tab/>
      </w:r>
      <w:r w:rsidRPr="00E25C51">
        <w:rPr>
          <w:noProof w:val="0"/>
          <w:sz w:val="24"/>
          <w:szCs w:val="24"/>
        </w:rPr>
        <w:t xml:space="preserve">                                                  </w:t>
      </w:r>
      <w:r w:rsidRPr="00744342">
        <w:rPr>
          <w:noProof w:val="0"/>
          <w:sz w:val="24"/>
          <w:szCs w:val="24"/>
        </w:rPr>
        <w:t>R4-</w:t>
      </w:r>
      <w:r w:rsidR="004E2726" w:rsidRPr="004E2726">
        <w:t xml:space="preserve"> </w:t>
      </w:r>
      <w:r w:rsidR="00E7525B" w:rsidRPr="00E7525B">
        <w:rPr>
          <w:noProof w:val="0"/>
          <w:sz w:val="24"/>
          <w:szCs w:val="24"/>
        </w:rPr>
        <w:t>2313712</w:t>
      </w:r>
    </w:p>
    <w:p w14:paraId="2832A458" w14:textId="5B73A007" w:rsidR="002324AA" w:rsidRPr="00E25C51" w:rsidRDefault="00FC79A1" w:rsidP="002324AA">
      <w:pPr>
        <w:pStyle w:val="Header"/>
        <w:tabs>
          <w:tab w:val="right" w:pos="9781"/>
          <w:tab w:val="right" w:pos="13323"/>
        </w:tabs>
        <w:outlineLvl w:val="0"/>
        <w:rPr>
          <w:rFonts w:eastAsia="SimSun" w:cs="Arial"/>
          <w:b w:val="0"/>
          <w:sz w:val="24"/>
          <w:szCs w:val="24"/>
          <w:lang w:eastAsia="zh-CN"/>
        </w:rPr>
      </w:pPr>
      <w:r w:rsidRPr="00FC79A1">
        <w:rPr>
          <w:rFonts w:eastAsia="SimSun" w:cs="Arial"/>
          <w:sz w:val="24"/>
          <w:szCs w:val="24"/>
          <w:lang w:val="en-GB" w:eastAsia="zh-CN"/>
        </w:rPr>
        <w:t>Toulouse</w:t>
      </w:r>
      <w:r w:rsidR="002E1347">
        <w:rPr>
          <w:rFonts w:eastAsia="SimSun" w:cs="Arial"/>
          <w:sz w:val="24"/>
          <w:szCs w:val="24"/>
          <w:lang w:eastAsia="zh-CN"/>
        </w:rPr>
        <w:t xml:space="preserve">, </w:t>
      </w:r>
      <w:r>
        <w:rPr>
          <w:rFonts w:eastAsia="SimSun" w:cs="Arial"/>
          <w:sz w:val="24"/>
          <w:szCs w:val="24"/>
          <w:lang w:eastAsia="zh-CN"/>
        </w:rPr>
        <w:t>France</w:t>
      </w:r>
      <w:r w:rsidR="002E1347">
        <w:rPr>
          <w:rFonts w:eastAsia="SimSun" w:cs="Arial"/>
          <w:sz w:val="24"/>
          <w:szCs w:val="24"/>
          <w:lang w:eastAsia="zh-CN"/>
        </w:rPr>
        <w:t xml:space="preserve">, </w:t>
      </w:r>
      <w:r>
        <w:rPr>
          <w:rFonts w:eastAsia="SimSun" w:cs="Arial"/>
          <w:sz w:val="24"/>
          <w:szCs w:val="24"/>
          <w:lang w:eastAsia="zh-CN"/>
        </w:rPr>
        <w:t>August</w:t>
      </w:r>
      <w:r w:rsidR="002324AA" w:rsidRPr="00E25C51">
        <w:rPr>
          <w:rFonts w:eastAsia="SimSun" w:cs="Arial"/>
          <w:sz w:val="24"/>
          <w:szCs w:val="24"/>
          <w:lang w:eastAsia="zh-CN"/>
        </w:rPr>
        <w:t xml:space="preserve"> </w:t>
      </w:r>
      <w:r w:rsidR="002E1347">
        <w:rPr>
          <w:rFonts w:eastAsia="SimSun" w:cs="Arial"/>
          <w:sz w:val="24"/>
          <w:szCs w:val="24"/>
          <w:lang w:eastAsia="zh-CN"/>
        </w:rPr>
        <w:t>2</w:t>
      </w:r>
      <w:r>
        <w:rPr>
          <w:rFonts w:eastAsia="SimSun" w:cs="Arial"/>
          <w:sz w:val="24"/>
          <w:szCs w:val="24"/>
          <w:lang w:eastAsia="zh-CN"/>
        </w:rPr>
        <w:t>1</w:t>
      </w:r>
      <w:r w:rsidR="002324AA" w:rsidRPr="00E25C51">
        <w:rPr>
          <w:rFonts w:eastAsia="SimSun" w:cs="Arial"/>
          <w:sz w:val="24"/>
          <w:szCs w:val="24"/>
          <w:lang w:eastAsia="zh-CN"/>
        </w:rPr>
        <w:t xml:space="preserve"> – </w:t>
      </w:r>
      <w:r>
        <w:rPr>
          <w:rFonts w:eastAsia="SimSun" w:cs="Arial"/>
          <w:sz w:val="24"/>
          <w:szCs w:val="24"/>
          <w:lang w:eastAsia="zh-CN"/>
        </w:rPr>
        <w:t>August</w:t>
      </w:r>
      <w:r w:rsidR="002324AA" w:rsidRPr="00E25C51">
        <w:rPr>
          <w:rFonts w:eastAsia="SimSun" w:cs="Arial"/>
          <w:sz w:val="24"/>
          <w:szCs w:val="24"/>
          <w:lang w:eastAsia="zh-CN"/>
        </w:rPr>
        <w:t xml:space="preserve"> </w:t>
      </w:r>
      <w:r w:rsidR="001D728A">
        <w:rPr>
          <w:rFonts w:eastAsia="SimSun" w:cs="Arial"/>
          <w:sz w:val="24"/>
          <w:szCs w:val="24"/>
          <w:lang w:eastAsia="zh-CN"/>
        </w:rPr>
        <w:t>2</w:t>
      </w:r>
      <w:r>
        <w:rPr>
          <w:rFonts w:eastAsia="SimSun" w:cs="Arial"/>
          <w:sz w:val="24"/>
          <w:szCs w:val="24"/>
          <w:lang w:eastAsia="zh-CN"/>
        </w:rPr>
        <w:t>5</w:t>
      </w:r>
      <w:r w:rsidR="002324AA" w:rsidRPr="00E25C51">
        <w:rPr>
          <w:rFonts w:eastAsia="SimSun" w:cs="Arial"/>
          <w:sz w:val="24"/>
          <w:szCs w:val="24"/>
          <w:lang w:eastAsia="zh-CN"/>
        </w:rPr>
        <w:t>, 2023</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5419A745"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 Nokia Shanghai Bell</w:t>
      </w:r>
    </w:p>
    <w:p w14:paraId="65653F42" w14:textId="308C61AD" w:rsidR="002324AA" w:rsidRDefault="002324AA" w:rsidP="003420C6">
      <w:pPr>
        <w:ind w:left="2160" w:hanging="2160"/>
        <w:jc w:val="both"/>
      </w:pPr>
      <w:r w:rsidRPr="5778B585">
        <w:rPr>
          <w:rFonts w:ascii="Arial" w:hAnsi="Arial" w:cs="Arial"/>
          <w:b/>
          <w:bCs/>
          <w:sz w:val="24"/>
          <w:szCs w:val="24"/>
          <w:lang w:val="en-US"/>
        </w:rPr>
        <w:t>Title:</w:t>
      </w:r>
      <w:r>
        <w:tab/>
      </w:r>
      <w:r w:rsidR="006804B0">
        <w:rPr>
          <w:rFonts w:ascii="Arial" w:hAnsi="Arial" w:cs="Arial"/>
          <w:b/>
          <w:bCs/>
          <w:sz w:val="24"/>
          <w:szCs w:val="24"/>
        </w:rPr>
        <w:t>Proposal</w:t>
      </w:r>
      <w:r w:rsidR="00CF6FFF">
        <w:rPr>
          <w:rFonts w:ascii="Arial" w:hAnsi="Arial" w:cs="Arial"/>
          <w:b/>
          <w:bCs/>
          <w:sz w:val="24"/>
          <w:szCs w:val="24"/>
        </w:rPr>
        <w:t>s</w:t>
      </w:r>
      <w:r w:rsidR="006804B0">
        <w:rPr>
          <w:rFonts w:ascii="Arial" w:hAnsi="Arial" w:cs="Arial"/>
          <w:b/>
          <w:bCs/>
          <w:sz w:val="24"/>
          <w:szCs w:val="24"/>
        </w:rPr>
        <w:t xml:space="preserve"> </w:t>
      </w:r>
      <w:r w:rsidR="001E14F4" w:rsidRPr="001E14F4">
        <w:rPr>
          <w:rFonts w:ascii="Arial" w:hAnsi="Arial" w:cs="Arial"/>
          <w:b/>
          <w:bCs/>
          <w:sz w:val="24"/>
          <w:szCs w:val="24"/>
        </w:rPr>
        <w:t xml:space="preserve">on </w:t>
      </w:r>
      <w:r w:rsidR="003420C6" w:rsidRPr="00F41E17">
        <w:rPr>
          <w:rFonts w:ascii="Arial" w:hAnsi="Arial" w:cs="Arial"/>
          <w:b/>
          <w:bCs/>
          <w:sz w:val="24"/>
          <w:szCs w:val="24"/>
          <w:lang w:val="en-US"/>
        </w:rPr>
        <w:t xml:space="preserve">UE RF </w:t>
      </w:r>
      <w:r w:rsidR="003420C6">
        <w:rPr>
          <w:rFonts w:ascii="Arial" w:hAnsi="Arial" w:cs="Arial"/>
          <w:b/>
          <w:bCs/>
          <w:sz w:val="24"/>
          <w:szCs w:val="24"/>
          <w:lang w:val="en-US"/>
        </w:rPr>
        <w:t>r</w:t>
      </w:r>
      <w:r w:rsidR="003420C6" w:rsidRPr="00F41E17">
        <w:rPr>
          <w:rFonts w:ascii="Arial" w:hAnsi="Arial" w:cs="Arial"/>
          <w:b/>
          <w:bCs/>
          <w:sz w:val="24"/>
          <w:szCs w:val="24"/>
          <w:lang w:val="en-US"/>
        </w:rPr>
        <w:t>equirements for FR2-1 multi-Rx chain DL reception</w:t>
      </w:r>
    </w:p>
    <w:p w14:paraId="7838B531" w14:textId="2D240C84"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4A1A26">
        <w:rPr>
          <w:rFonts w:ascii="Arial" w:hAnsi="Arial" w:cs="Arial"/>
          <w:b/>
          <w:bCs/>
          <w:sz w:val="24"/>
          <w:szCs w:val="24"/>
        </w:rPr>
        <w:t>8</w:t>
      </w:r>
      <w:r w:rsidR="004135E2" w:rsidRPr="004135E2">
        <w:rPr>
          <w:rFonts w:ascii="Arial" w:hAnsi="Arial" w:cs="Arial"/>
          <w:b/>
          <w:bCs/>
          <w:sz w:val="24"/>
          <w:szCs w:val="24"/>
        </w:rPr>
        <w:t>.</w:t>
      </w:r>
      <w:r w:rsidR="00FC79A1">
        <w:rPr>
          <w:rFonts w:ascii="Arial" w:hAnsi="Arial" w:cs="Arial"/>
          <w:b/>
          <w:bCs/>
          <w:sz w:val="24"/>
          <w:szCs w:val="24"/>
        </w:rPr>
        <w:t>7</w:t>
      </w:r>
      <w:r w:rsidR="004135E2" w:rsidRPr="004135E2">
        <w:rPr>
          <w:rFonts w:ascii="Arial" w:hAnsi="Arial" w:cs="Arial"/>
          <w:b/>
          <w:bCs/>
          <w:sz w:val="24"/>
          <w:szCs w:val="24"/>
        </w:rPr>
        <w:t>.2.2</w:t>
      </w:r>
    </w:p>
    <w:p w14:paraId="328C206C" w14:textId="563D978F"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t>A</w:t>
      </w:r>
      <w:r w:rsidRPr="5778B585">
        <w:rPr>
          <w:rFonts w:ascii="Arial" w:hAnsi="Arial" w:cs="Arial"/>
          <w:b/>
          <w:bCs/>
          <w:sz w:val="24"/>
          <w:szCs w:val="24"/>
          <w:lang w:val="en-US"/>
        </w:rPr>
        <w:t>pproval</w:t>
      </w:r>
    </w:p>
    <w:bookmarkEnd w:id="2"/>
    <w:p w14:paraId="44C4A062" w14:textId="77777777" w:rsidR="002324AA" w:rsidRPr="00786FED" w:rsidRDefault="002324AA" w:rsidP="002324AA">
      <w:pPr>
        <w:pStyle w:val="Heading1"/>
        <w:numPr>
          <w:ilvl w:val="0"/>
          <w:numId w:val="13"/>
        </w:numPr>
        <w:ind w:left="851" w:hanging="851"/>
        <w:jc w:val="both"/>
        <w:rPr>
          <w:lang w:val="en-US"/>
        </w:rPr>
      </w:pPr>
      <w:r w:rsidRPr="00786FED">
        <w:rPr>
          <w:lang w:val="en-US"/>
        </w:rPr>
        <w:t>Introduction</w:t>
      </w:r>
    </w:p>
    <w:p w14:paraId="46499E93" w14:textId="73DEFA64"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The revised work item on Requirement for NR frequency range 2 (FR2) multi-Rx chain DL reception was approved at TSG RAN#</w:t>
      </w:r>
      <w:r w:rsidR="00BC62DA">
        <w:rPr>
          <w:rFonts w:eastAsia="Calibri"/>
          <w:lang w:val="en-US"/>
        </w:rPr>
        <w:t>100</w:t>
      </w:r>
      <w:r w:rsidRPr="00A12961">
        <w:rPr>
          <w:rFonts w:eastAsia="Calibri"/>
          <w:lang w:val="en-US"/>
        </w:rPr>
        <w:t xml:space="preserve"> [1]. One of the objectives of this work item is to:</w:t>
      </w:r>
    </w:p>
    <w:p w14:paraId="1155587A" w14:textId="1F34624B"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 xml:space="preserve">Specify RF requirements, mainly spherical coverage requirements, for devices with simultaneous reception from different directions with different QCL </w:t>
      </w:r>
      <w:proofErr w:type="spellStart"/>
      <w:r w:rsidRPr="00A12961">
        <w:rPr>
          <w:rFonts w:eastAsia="Calibri"/>
          <w:lang w:val="en-US"/>
        </w:rPr>
        <w:t>TypeD</w:t>
      </w:r>
      <w:proofErr w:type="spellEnd"/>
      <w:r w:rsidRPr="00A12961">
        <w:rPr>
          <w:rFonts w:eastAsia="Calibri"/>
          <w:lang w:val="en-US"/>
        </w:rPr>
        <w:t xml:space="preserve"> RSs</w:t>
      </w:r>
      <w:r w:rsidR="0013030C" w:rsidRPr="00A12961">
        <w:rPr>
          <w:rFonts w:eastAsia="Calibri"/>
          <w:lang w:val="en-US"/>
        </w:rPr>
        <w:t>.</w:t>
      </w:r>
    </w:p>
    <w:p w14:paraId="12300974"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Moreover, it is stated in the WID [1] that:</w:t>
      </w:r>
    </w:p>
    <w:p w14:paraId="57E76568"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The legacy spherical coverage requirement for reception from a single direction will be kept</w:t>
      </w:r>
    </w:p>
    <w:p w14:paraId="632A1E72"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And that:</w:t>
      </w:r>
    </w:p>
    <w:p w14:paraId="61DEE92F"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PC3 will be prioritized, other power classes should be considered after the PC3 requirements framework is finalized.</w:t>
      </w:r>
    </w:p>
    <w:p w14:paraId="140083CF" w14:textId="22C13AAB" w:rsidR="002324AA" w:rsidRPr="00B13FEA" w:rsidRDefault="002324AA" w:rsidP="00B13FEA">
      <w:pPr>
        <w:autoSpaceDE/>
        <w:autoSpaceDN/>
        <w:adjustRightInd/>
        <w:spacing w:after="0"/>
        <w:ind w:left="284"/>
        <w:jc w:val="both"/>
        <w:rPr>
          <w:rFonts w:eastAsia="Calibri"/>
          <w:color w:val="4472C4" w:themeColor="accent1"/>
          <w:lang w:val="en-US"/>
        </w:rPr>
      </w:pPr>
      <w:r w:rsidRPr="00A12961">
        <w:rPr>
          <w:rFonts w:eastAsia="Calibri"/>
          <w:lang w:val="en-US"/>
        </w:rPr>
        <w:t>The subject was discussed at TSG RAN4#10</w:t>
      </w:r>
      <w:r w:rsidR="006A22EE">
        <w:rPr>
          <w:rFonts w:eastAsia="Calibri"/>
          <w:lang w:val="en-US"/>
        </w:rPr>
        <w:t>7</w:t>
      </w:r>
      <w:r w:rsidRPr="00A12961">
        <w:rPr>
          <w:rFonts w:eastAsia="Calibri"/>
          <w:lang w:val="en-US"/>
        </w:rPr>
        <w:t xml:space="preserve"> and the WF was agreed</w:t>
      </w:r>
      <w:r w:rsidR="00A12961" w:rsidRPr="00A12961">
        <w:rPr>
          <w:rFonts w:eastAsia="Calibri"/>
          <w:lang w:val="en-US"/>
        </w:rPr>
        <w:t xml:space="preserve"> [2].</w:t>
      </w: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2A3C2194" w14:textId="366304AF" w:rsidR="002324AA" w:rsidRPr="00971E23" w:rsidRDefault="009E54E0" w:rsidP="00BC62DA">
      <w:pPr>
        <w:pStyle w:val="ListParagraph"/>
        <w:ind w:left="360"/>
        <w:jc w:val="both"/>
        <w:rPr>
          <w:lang w:eastAsia="ja-JP"/>
        </w:rPr>
      </w:pPr>
      <w:r w:rsidRPr="00A12961">
        <w:rPr>
          <w:rFonts w:eastAsia="Calibri"/>
          <w:lang w:val="en-US"/>
        </w:rPr>
        <w:t>In RAN4 #10</w:t>
      </w:r>
      <w:r w:rsidR="00472055">
        <w:rPr>
          <w:rFonts w:eastAsia="Calibri"/>
          <w:lang w:val="en-US"/>
        </w:rPr>
        <w:t>7</w:t>
      </w:r>
      <w:r w:rsidRPr="00A12961">
        <w:rPr>
          <w:rFonts w:eastAsia="Calibri"/>
          <w:lang w:val="en-US"/>
        </w:rPr>
        <w:t xml:space="preserve"> meeting, a common WF </w:t>
      </w:r>
      <w:r w:rsidR="00A12961" w:rsidRPr="00A12961">
        <w:rPr>
          <w:rFonts w:eastAsia="Calibri"/>
          <w:lang w:val="en-US"/>
        </w:rPr>
        <w:t xml:space="preserve">[2] </w:t>
      </w:r>
      <w:r w:rsidRPr="00A12961">
        <w:rPr>
          <w:lang w:eastAsia="ja-JP"/>
        </w:rPr>
        <w:t>was approved.</w:t>
      </w:r>
      <w:r w:rsidR="00BC62DA">
        <w:rPr>
          <w:lang w:eastAsia="ja-JP"/>
        </w:rPr>
        <w:t xml:space="preserve"> </w:t>
      </w:r>
      <w:r w:rsidR="55CB42A9">
        <w:t>This contribution provides Nokia’s further views on ‘</w:t>
      </w:r>
      <w:r w:rsidR="003420C6" w:rsidRPr="003420C6">
        <w:rPr>
          <w:lang w:eastAsia="ja-JP"/>
        </w:rPr>
        <w:t>UE RF requirements for FR2-1 multi-Rx chain DL reception</w:t>
      </w:r>
      <w:r w:rsidR="55CB42A9" w:rsidRPr="39022D00">
        <w:rPr>
          <w:lang w:eastAsia="ja-JP"/>
        </w:rPr>
        <w:t xml:space="preserve">’ topic for defining the </w:t>
      </w:r>
      <w:r w:rsidR="55CB42A9">
        <w:t>RF requirements for FR2-1 multi-Rx chain DL reception from two directions for PC3 UEs.</w:t>
      </w:r>
    </w:p>
    <w:p w14:paraId="4FB34C61" w14:textId="77777777" w:rsidR="00971E23" w:rsidRDefault="00971E23" w:rsidP="00971E23">
      <w:pPr>
        <w:pStyle w:val="ListParagraph"/>
        <w:overflowPunct/>
        <w:autoSpaceDE/>
        <w:autoSpaceDN/>
        <w:adjustRightInd/>
        <w:spacing w:before="120"/>
        <w:textAlignment w:val="center"/>
        <w:rPr>
          <w:rFonts w:ascii="Arial" w:hAnsi="Arial" w:cs="Arial"/>
          <w:sz w:val="24"/>
          <w:szCs w:val="24"/>
          <w:lang w:val="en-US" w:eastAsia="en-GB"/>
        </w:rPr>
      </w:pPr>
    </w:p>
    <w:p w14:paraId="6552ED45" w14:textId="2F2D3C73" w:rsidR="002324AA" w:rsidRPr="00A12961" w:rsidRDefault="004367ED" w:rsidP="00A12961">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sidRPr="004367ED">
        <w:rPr>
          <w:rFonts w:ascii="Arial" w:hAnsi="Arial" w:cs="Arial"/>
          <w:sz w:val="24"/>
          <w:szCs w:val="24"/>
          <w:lang w:eastAsia="en-GB"/>
        </w:rPr>
        <w:t xml:space="preserve">Combining method to compute </w:t>
      </w:r>
      <w:proofErr w:type="spellStart"/>
      <w:r w:rsidRPr="004367ED">
        <w:rPr>
          <w:rFonts w:ascii="Arial" w:hAnsi="Arial" w:cs="Arial"/>
          <w:sz w:val="24"/>
          <w:szCs w:val="24"/>
          <w:lang w:eastAsia="en-GB"/>
        </w:rPr>
        <w:t>P</w:t>
      </w:r>
      <w:r w:rsidRPr="004367ED">
        <w:rPr>
          <w:rFonts w:ascii="Arial" w:hAnsi="Arial" w:cs="Arial"/>
          <w:sz w:val="24"/>
          <w:szCs w:val="24"/>
          <w:vertAlign w:val="subscript"/>
          <w:lang w:eastAsia="en-GB"/>
        </w:rPr>
        <w:t>regional</w:t>
      </w:r>
      <w:proofErr w:type="spellEnd"/>
      <w:r w:rsidRPr="004367ED">
        <w:rPr>
          <w:rFonts w:ascii="Arial" w:hAnsi="Arial" w:cs="Arial"/>
          <w:sz w:val="24"/>
          <w:szCs w:val="24"/>
          <w:lang w:eastAsia="en-GB"/>
        </w:rPr>
        <w:t xml:space="preserve"> in </w:t>
      </w:r>
      <w:proofErr w:type="gramStart"/>
      <w:r w:rsidRPr="004367ED">
        <w:rPr>
          <w:rFonts w:ascii="Arial" w:hAnsi="Arial" w:cs="Arial"/>
          <w:sz w:val="24"/>
          <w:szCs w:val="24"/>
          <w:lang w:eastAsia="en-GB"/>
        </w:rPr>
        <w:t>metric</w:t>
      </w:r>
      <w:proofErr w:type="gramEnd"/>
    </w:p>
    <w:tbl>
      <w:tblPr>
        <w:tblStyle w:val="TableGrid"/>
        <w:tblW w:w="8363" w:type="dxa"/>
        <w:tblInd w:w="421" w:type="dxa"/>
        <w:tblLayout w:type="fixed"/>
        <w:tblLook w:val="06A0" w:firstRow="1" w:lastRow="0" w:firstColumn="1" w:lastColumn="0" w:noHBand="1" w:noVBand="1"/>
      </w:tblPr>
      <w:tblGrid>
        <w:gridCol w:w="8363"/>
      </w:tblGrid>
      <w:tr w:rsidR="002324AA" w14:paraId="78333DFD" w14:textId="77777777" w:rsidTr="003345F6">
        <w:tc>
          <w:tcPr>
            <w:tcW w:w="8363" w:type="dxa"/>
          </w:tcPr>
          <w:p w14:paraId="496BFA35" w14:textId="3F69741C" w:rsidR="00472055" w:rsidRPr="00472055" w:rsidRDefault="00472055" w:rsidP="00472055">
            <w:pPr>
              <w:rPr>
                <w:b/>
                <w:color w:val="000000"/>
                <w:lang w:eastAsia="ko-KR"/>
              </w:rPr>
            </w:pPr>
            <w:r w:rsidRPr="00472055">
              <w:rPr>
                <w:b/>
                <w:color w:val="000000"/>
                <w:lang w:eastAsia="ko-KR"/>
              </w:rPr>
              <w:t xml:space="preserve">Combining method’ to compute </w:t>
            </w:r>
            <w:proofErr w:type="spellStart"/>
            <w:r w:rsidRPr="00472055">
              <w:rPr>
                <w:b/>
                <w:color w:val="000000"/>
                <w:lang w:eastAsia="ko-KR"/>
              </w:rPr>
              <w:t>P</w:t>
            </w:r>
            <w:r w:rsidRPr="00472055">
              <w:rPr>
                <w:b/>
                <w:color w:val="000000"/>
                <w:vertAlign w:val="subscript"/>
                <w:lang w:eastAsia="ko-KR"/>
              </w:rPr>
              <w:t>regional</w:t>
            </w:r>
            <w:proofErr w:type="spellEnd"/>
            <w:r w:rsidRPr="00472055">
              <w:rPr>
                <w:b/>
                <w:color w:val="000000"/>
                <w:lang w:eastAsia="ko-KR"/>
              </w:rPr>
              <w:t xml:space="preserve"> in </w:t>
            </w:r>
            <w:proofErr w:type="gramStart"/>
            <w:r w:rsidRPr="00472055">
              <w:rPr>
                <w:b/>
                <w:color w:val="000000"/>
                <w:lang w:eastAsia="ko-KR"/>
              </w:rPr>
              <w:t>metric</w:t>
            </w:r>
            <w:proofErr w:type="gramEnd"/>
          </w:p>
          <w:p w14:paraId="4E6AB06D" w14:textId="77777777" w:rsidR="00472055" w:rsidRPr="00472055" w:rsidRDefault="00472055" w:rsidP="00472055">
            <w:pPr>
              <w:rPr>
                <w:bCs/>
                <w:color w:val="000000"/>
                <w:lang w:val="en-US" w:eastAsia="ko-KR"/>
              </w:rPr>
            </w:pPr>
            <w:r w:rsidRPr="00472055">
              <w:rPr>
                <w:bCs/>
                <w:color w:val="000000"/>
                <w:lang w:val="en-US" w:eastAsia="ko-KR"/>
              </w:rPr>
              <w:t xml:space="preserve">For UEs required to fulfil a requirement on the probability for 2AoA reception, the metric for a given </w:t>
            </w:r>
            <w:proofErr w:type="spellStart"/>
            <w:r w:rsidRPr="00472055">
              <w:rPr>
                <w:bCs/>
                <w:color w:val="000000"/>
                <w:lang w:val="en-US" w:eastAsia="ko-KR"/>
              </w:rPr>
              <w:t>AoA</w:t>
            </w:r>
            <w:proofErr w:type="spellEnd"/>
            <w:r w:rsidRPr="00472055">
              <w:rPr>
                <w:bCs/>
                <w:color w:val="000000"/>
                <w:lang w:val="en-US" w:eastAsia="ko-KR"/>
              </w:rPr>
              <w:t xml:space="preserve"> separation is the spatial average:</w:t>
            </w:r>
          </w:p>
          <w:p w14:paraId="6DFF1206" w14:textId="7CA35A57" w:rsidR="00472055" w:rsidRPr="00472055" w:rsidRDefault="00000000" w:rsidP="00472055">
            <w:pPr>
              <w:rPr>
                <w:bCs/>
                <w:color w:val="000000"/>
                <w:lang w:val="en-US" w:eastAsia="ko-KR"/>
              </w:rPr>
            </w:pPr>
            <m:oMathPara>
              <m:oMath>
                <m:sSub>
                  <m:sSubPr>
                    <m:ctrlPr>
                      <w:rPr>
                        <w:rFonts w:ascii="Cambria Math" w:hAnsi="Cambria Math"/>
                        <w:bCs/>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overall</m:t>
                    </m:r>
                  </m:sub>
                </m:sSub>
                <m:r>
                  <w:rPr>
                    <w:rFonts w:ascii="Cambria Math" w:hAnsi="Cambria Math"/>
                    <w:color w:val="000000"/>
                    <w:lang w:val="en-US" w:eastAsia="ko-KR"/>
                  </w:rPr>
                  <m:t xml:space="preserve">= </m:t>
                </m:r>
                <m:nary>
                  <m:naryPr>
                    <m:chr m:val="∑"/>
                    <m:limLoc m:val="undOvr"/>
                    <m:supHide m:val="1"/>
                    <m:ctrlPr>
                      <w:rPr>
                        <w:rFonts w:ascii="Cambria Math" w:hAnsi="Cambria Math"/>
                        <w:bCs/>
                        <w:i/>
                        <w:color w:val="000000"/>
                        <w:lang w:val="en-US" w:eastAsia="ko-KR"/>
                      </w:rPr>
                    </m:ctrlPr>
                  </m:naryPr>
                  <m:sub>
                    <m:sSub>
                      <m:sSubPr>
                        <m:ctrlPr>
                          <w:rPr>
                            <w:rFonts w:ascii="Cambria Math" w:hAnsi="Cambria Math"/>
                            <w:bCs/>
                            <w:i/>
                            <w:color w:val="000000"/>
                            <w:lang w:val="en-US" w:eastAsia="ko-KR"/>
                          </w:rPr>
                        </m:ctrlPr>
                      </m:sSubPr>
                      <m:e>
                        <m:r>
                          <w:rPr>
                            <w:rFonts w:ascii="Cambria Math" w:hAnsi="Cambria Math"/>
                            <w:color w:val="000000"/>
                            <w:lang w:val="en-US" w:eastAsia="ko-KR"/>
                          </w:rPr>
                          <m:t>θ</m:t>
                        </m:r>
                      </m:e>
                      <m:sub>
                        <m:r>
                          <w:rPr>
                            <w:rFonts w:ascii="Cambria Math" w:hAnsi="Cambria Math"/>
                            <w:color w:val="000000"/>
                            <w:lang w:val="en-US" w:eastAsia="ko-KR"/>
                          </w:rPr>
                          <m:t>1</m:t>
                        </m:r>
                      </m:sub>
                    </m:sSub>
                  </m:sub>
                  <m:sup/>
                  <m:e>
                    <m:nary>
                      <m:naryPr>
                        <m:chr m:val="∑"/>
                        <m:limLoc m:val="undOvr"/>
                        <m:supHide m:val="1"/>
                        <m:ctrlPr>
                          <w:rPr>
                            <w:rFonts w:ascii="Cambria Math" w:hAnsi="Cambria Math"/>
                            <w:bCs/>
                            <w:i/>
                            <w:color w:val="000000"/>
                            <w:lang w:val="en-US" w:eastAsia="ko-KR"/>
                          </w:rPr>
                        </m:ctrlPr>
                      </m:naryPr>
                      <m:sub>
                        <m:sSub>
                          <m:sSubPr>
                            <m:ctrlPr>
                              <w:rPr>
                                <w:rFonts w:ascii="Cambria Math" w:hAnsi="Cambria Math"/>
                                <w:bCs/>
                                <w:i/>
                                <w:color w:val="000000"/>
                                <w:lang w:val="en-US" w:eastAsia="ko-KR"/>
                              </w:rPr>
                            </m:ctrlPr>
                          </m:sSubPr>
                          <m:e>
                            <m:r>
                              <w:rPr>
                                <w:rFonts w:ascii="Cambria Math" w:hAnsi="Cambria Math"/>
                                <w:color w:val="000000"/>
                                <w:lang w:val="en-US" w:eastAsia="ko-KR"/>
                              </w:rPr>
                              <m:t>φ</m:t>
                            </m:r>
                          </m:e>
                          <m:sub>
                            <m:r>
                              <w:rPr>
                                <w:rFonts w:ascii="Cambria Math" w:hAnsi="Cambria Math"/>
                                <w:color w:val="000000"/>
                                <w:lang w:val="en-US" w:eastAsia="ko-KR"/>
                              </w:rPr>
                              <m:t>1</m:t>
                            </m:r>
                          </m:sub>
                        </m:sSub>
                      </m:sub>
                      <m:sup/>
                      <m:e>
                        <m:d>
                          <m:dPr>
                            <m:begChr m:val="{"/>
                            <m:endChr m:val="}"/>
                            <m:ctrlPr>
                              <w:rPr>
                                <w:rFonts w:ascii="Cambria Math" w:hAnsi="Cambria Math"/>
                                <w:bCs/>
                                <w:i/>
                                <w:color w:val="000000"/>
                                <w:lang w:val="en-US" w:eastAsia="ko-KR"/>
                              </w:rPr>
                            </m:ctrlPr>
                          </m:dPr>
                          <m:e>
                            <m:sSub>
                              <m:sSubPr>
                                <m:ctrlPr>
                                  <w:rPr>
                                    <w:rFonts w:ascii="Cambria Math" w:hAnsi="Cambria Math"/>
                                    <w:bCs/>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 xml:space="preserve">regional  </m:t>
                                </m:r>
                              </m:sub>
                            </m:sSub>
                            <m:r>
                              <w:rPr>
                                <w:rFonts w:ascii="Cambria Math" w:hAnsi="Cambria Math"/>
                                <w:color w:val="000000"/>
                                <w:lang w:val="en-US" w:eastAsia="ko-KR"/>
                              </w:rPr>
                              <m:t>(</m:t>
                            </m:r>
                            <m:sSub>
                              <m:sSubPr>
                                <m:ctrlPr>
                                  <w:rPr>
                                    <w:rFonts w:ascii="Cambria Math" w:hAnsi="Cambria Math"/>
                                    <w:bCs/>
                                    <w:i/>
                                    <w:color w:val="000000"/>
                                    <w:lang w:val="en-US" w:eastAsia="ko-KR"/>
                                  </w:rPr>
                                </m:ctrlPr>
                              </m:sSubPr>
                              <m:e>
                                <m:r>
                                  <w:rPr>
                                    <w:rFonts w:ascii="Cambria Math" w:hAnsi="Cambria Math"/>
                                    <w:color w:val="000000"/>
                                    <w:lang w:val="en-US" w:eastAsia="ko-KR"/>
                                  </w:rPr>
                                  <m:t>θ</m:t>
                                </m:r>
                              </m:e>
                              <m:sub>
                                <m:r>
                                  <w:rPr>
                                    <w:rFonts w:ascii="Cambria Math" w:hAnsi="Cambria Math"/>
                                    <w:color w:val="000000"/>
                                    <w:lang w:val="en-US" w:eastAsia="ko-KR"/>
                                  </w:rPr>
                                  <m:t>1</m:t>
                                </m:r>
                              </m:sub>
                            </m:sSub>
                            <m:r>
                              <w:rPr>
                                <w:rFonts w:ascii="Cambria Math" w:hAnsi="Cambria Math"/>
                                <w:color w:val="000000"/>
                                <w:lang w:val="en-US" w:eastAsia="ko-KR"/>
                              </w:rPr>
                              <m:t>,</m:t>
                            </m:r>
                            <m:sSub>
                              <m:sSubPr>
                                <m:ctrlPr>
                                  <w:rPr>
                                    <w:rFonts w:ascii="Cambria Math" w:hAnsi="Cambria Math"/>
                                    <w:bCs/>
                                    <w:i/>
                                    <w:color w:val="000000"/>
                                    <w:lang w:val="en-US" w:eastAsia="ko-KR"/>
                                  </w:rPr>
                                </m:ctrlPr>
                              </m:sSubPr>
                              <m:e>
                                <m:r>
                                  <w:rPr>
                                    <w:rFonts w:ascii="Cambria Math" w:hAnsi="Cambria Math"/>
                                    <w:color w:val="000000"/>
                                    <w:lang w:val="en-US" w:eastAsia="ko-KR"/>
                                  </w:rPr>
                                  <m:t>φ</m:t>
                                </m:r>
                              </m:e>
                              <m:sub>
                                <m:r>
                                  <w:rPr>
                                    <w:rFonts w:ascii="Cambria Math" w:hAnsi="Cambria Math"/>
                                    <w:color w:val="000000"/>
                                    <w:lang w:val="en-US" w:eastAsia="ko-KR"/>
                                  </w:rPr>
                                  <m:t>1</m:t>
                                </m:r>
                              </m:sub>
                            </m:sSub>
                            <m:r>
                              <w:rPr>
                                <w:rFonts w:ascii="Cambria Math" w:hAnsi="Cambria Math"/>
                                <w:color w:val="000000"/>
                                <w:lang w:val="en-US" w:eastAsia="ko-KR"/>
                              </w:rPr>
                              <m:t>).AW(</m:t>
                            </m:r>
                            <m:sSub>
                              <m:sSubPr>
                                <m:ctrlPr>
                                  <w:rPr>
                                    <w:rFonts w:ascii="Cambria Math" w:hAnsi="Cambria Math"/>
                                    <w:bCs/>
                                    <w:i/>
                                    <w:color w:val="000000"/>
                                    <w:lang w:val="en-US" w:eastAsia="ko-KR"/>
                                  </w:rPr>
                                </m:ctrlPr>
                              </m:sSubPr>
                              <m:e>
                                <m:r>
                                  <w:rPr>
                                    <w:rFonts w:ascii="Cambria Math" w:hAnsi="Cambria Math"/>
                                    <w:color w:val="000000"/>
                                    <w:lang w:val="en-US" w:eastAsia="ko-KR"/>
                                  </w:rPr>
                                  <m:t>θ</m:t>
                                </m:r>
                              </m:e>
                              <m:sub>
                                <m:r>
                                  <w:rPr>
                                    <w:rFonts w:ascii="Cambria Math" w:hAnsi="Cambria Math"/>
                                    <w:color w:val="000000"/>
                                    <w:lang w:val="en-US" w:eastAsia="ko-KR"/>
                                  </w:rPr>
                                  <m:t>1</m:t>
                                </m:r>
                              </m:sub>
                            </m:sSub>
                            <m:r>
                              <w:rPr>
                                <w:rFonts w:ascii="Cambria Math" w:hAnsi="Cambria Math"/>
                                <w:color w:val="000000"/>
                                <w:lang w:val="en-US" w:eastAsia="ko-KR"/>
                              </w:rPr>
                              <m:t>)</m:t>
                            </m:r>
                          </m:e>
                        </m:d>
                      </m:e>
                    </m:nary>
                  </m:e>
                </m:nary>
              </m:oMath>
            </m:oMathPara>
          </w:p>
          <w:p w14:paraId="6D635482" w14:textId="77777777" w:rsidR="00472055" w:rsidRPr="00472055" w:rsidRDefault="00472055" w:rsidP="00472055">
            <w:pPr>
              <w:rPr>
                <w:bCs/>
                <w:color w:val="000000"/>
                <w:lang w:val="en-US" w:eastAsia="ko-KR"/>
              </w:rPr>
            </w:pPr>
            <w:proofErr w:type="spellStart"/>
            <w:r w:rsidRPr="00472055">
              <w:rPr>
                <w:bCs/>
                <w:i/>
                <w:iCs/>
                <w:color w:val="000000"/>
                <w:lang w:val="en-US" w:eastAsia="ko-KR"/>
              </w:rPr>
              <w:t>P</w:t>
            </w:r>
            <w:r w:rsidRPr="00472055">
              <w:rPr>
                <w:bCs/>
                <w:i/>
                <w:iCs/>
                <w:color w:val="000000"/>
                <w:vertAlign w:val="subscript"/>
                <w:lang w:val="en-US" w:eastAsia="ko-KR"/>
              </w:rPr>
              <w:t>regional</w:t>
            </w:r>
            <w:proofErr w:type="spellEnd"/>
            <w:r w:rsidRPr="00472055">
              <w:rPr>
                <w:bCs/>
                <w:i/>
                <w:iCs/>
                <w:color w:val="000000"/>
                <w:lang w:val="en-US" w:eastAsia="ko-KR"/>
              </w:rPr>
              <w:t>(</w:t>
            </w:r>
            <w:r w:rsidRPr="00472055">
              <w:rPr>
                <w:rFonts w:ascii="Symbol" w:eastAsia="Symbol" w:hAnsi="Symbol" w:cs="Symbol"/>
                <w:i/>
                <w:color w:val="000000"/>
                <w:lang w:val="en-US" w:eastAsia="ko-KR"/>
              </w:rPr>
              <w:sym w:font="Symbol" w:char="F071"/>
            </w:r>
            <w:r w:rsidRPr="00472055">
              <w:rPr>
                <w:bCs/>
                <w:i/>
                <w:iCs/>
                <w:color w:val="000000"/>
                <w:vertAlign w:val="subscript"/>
                <w:lang w:val="en-US" w:eastAsia="ko-KR"/>
              </w:rPr>
              <w:t>1</w:t>
            </w:r>
            <w:r w:rsidRPr="00472055">
              <w:rPr>
                <w:bCs/>
                <w:i/>
                <w:iCs/>
                <w:color w:val="000000"/>
                <w:lang w:val="en-US" w:eastAsia="ko-KR"/>
              </w:rPr>
              <w:t>,</w:t>
            </w:r>
            <w:r w:rsidRPr="00472055">
              <w:rPr>
                <w:rFonts w:ascii="Symbol" w:eastAsia="Symbol" w:hAnsi="Symbol" w:cs="Symbol"/>
                <w:i/>
                <w:color w:val="000000"/>
                <w:lang w:val="en-US" w:eastAsia="ko-KR"/>
              </w:rPr>
              <w:sym w:font="Symbol" w:char="F066"/>
            </w:r>
            <w:r w:rsidRPr="00472055">
              <w:rPr>
                <w:bCs/>
                <w:i/>
                <w:iCs/>
                <w:color w:val="000000"/>
                <w:vertAlign w:val="subscript"/>
                <w:lang w:val="en-US" w:eastAsia="ko-KR"/>
              </w:rPr>
              <w:t>1</w:t>
            </w:r>
            <w:r w:rsidRPr="00472055">
              <w:rPr>
                <w:bCs/>
                <w:i/>
                <w:iCs/>
                <w:color w:val="000000"/>
                <w:lang w:val="en-US" w:eastAsia="ko-KR"/>
              </w:rPr>
              <w:t>)</w:t>
            </w:r>
            <w:r w:rsidRPr="00472055">
              <w:rPr>
                <w:bCs/>
                <w:color w:val="000000"/>
                <w:lang w:val="en-US" w:eastAsia="ko-KR"/>
              </w:rPr>
              <w:t xml:space="preserve">  is given by:</w:t>
            </w:r>
          </w:p>
          <w:tbl>
            <w:tblPr>
              <w:tblStyle w:val="TableGrid"/>
              <w:tblW w:w="0" w:type="auto"/>
              <w:tblLayout w:type="fixed"/>
              <w:tblLook w:val="04A0" w:firstRow="1" w:lastRow="0" w:firstColumn="1" w:lastColumn="0" w:noHBand="0" w:noVBand="1"/>
            </w:tblPr>
            <w:tblGrid>
              <w:gridCol w:w="2515"/>
              <w:gridCol w:w="5455"/>
            </w:tblGrid>
            <w:tr w:rsidR="00472055" w:rsidRPr="00472055" w14:paraId="0515BBDA" w14:textId="77777777" w:rsidTr="003345F6">
              <w:tc>
                <w:tcPr>
                  <w:tcW w:w="2515" w:type="dxa"/>
                </w:tcPr>
                <w:p w14:paraId="16ADE176" w14:textId="77777777" w:rsidR="00472055" w:rsidRPr="00472055" w:rsidRDefault="00472055" w:rsidP="00472055">
                  <w:pPr>
                    <w:rPr>
                      <w:bCs/>
                      <w:color w:val="000000"/>
                      <w:lang w:val="en-US" w:eastAsia="ko-KR"/>
                    </w:rPr>
                  </w:pPr>
                  <w:r w:rsidRPr="00472055">
                    <w:rPr>
                      <w:bCs/>
                      <w:i/>
                      <w:iCs/>
                      <w:color w:val="000000"/>
                      <w:lang w:val="en-US" w:eastAsia="ko-KR"/>
                    </w:rPr>
                    <w:t>Option 1 – arithmetic mean combining</w:t>
                  </w:r>
                </w:p>
              </w:tc>
              <w:tc>
                <w:tcPr>
                  <w:tcW w:w="5455" w:type="dxa"/>
                </w:tcPr>
                <w:p w14:paraId="27AF2471" w14:textId="2B516321" w:rsidR="00472055" w:rsidRPr="00472055" w:rsidRDefault="00000000" w:rsidP="00472055">
                  <w:pPr>
                    <w:rPr>
                      <w:bCs/>
                      <w:color w:val="000000"/>
                      <w:lang w:val="en-US" w:eastAsia="ko-KR"/>
                    </w:rPr>
                  </w:pPr>
                  <m:oMathPara>
                    <m:oMath>
                      <m:sSub>
                        <m:sSubPr>
                          <m:ctrlPr>
                            <w:rPr>
                              <w:rFonts w:ascii="Cambria Math" w:hAnsi="Cambria Math"/>
                              <w:bCs/>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regional</m:t>
                          </m:r>
                        </m:sub>
                      </m:sSub>
                      <m:r>
                        <w:rPr>
                          <w:rFonts w:ascii="Cambria Math" w:hAnsi="Cambria Math"/>
                          <w:color w:val="000000"/>
                          <w:lang w:val="en-US" w:eastAsia="ko-KR"/>
                        </w:rPr>
                        <m:t>(</m:t>
                      </m:r>
                      <m:sSub>
                        <m:sSubPr>
                          <m:ctrlPr>
                            <w:rPr>
                              <w:rFonts w:ascii="Cambria Math" w:hAnsi="Cambria Math"/>
                              <w:bCs/>
                              <w:i/>
                              <w:color w:val="000000"/>
                              <w:lang w:val="en-US" w:eastAsia="ko-KR"/>
                            </w:rPr>
                          </m:ctrlPr>
                        </m:sSubPr>
                        <m:e>
                          <m:r>
                            <w:rPr>
                              <w:rFonts w:ascii="Cambria Math" w:hAnsi="Cambria Math"/>
                              <w:color w:val="000000"/>
                              <w:lang w:val="en-US" w:eastAsia="ko-KR"/>
                            </w:rPr>
                            <m:t>θ</m:t>
                          </m:r>
                        </m:e>
                        <m:sub>
                          <m:r>
                            <w:rPr>
                              <w:rFonts w:ascii="Cambria Math" w:hAnsi="Cambria Math"/>
                              <w:color w:val="000000"/>
                              <w:lang w:val="en-US" w:eastAsia="ko-KR"/>
                            </w:rPr>
                            <m:t>1</m:t>
                          </m:r>
                        </m:sub>
                      </m:sSub>
                      <m:r>
                        <w:rPr>
                          <w:rFonts w:ascii="Cambria Math" w:hAnsi="Cambria Math"/>
                          <w:color w:val="000000"/>
                          <w:lang w:val="en-US" w:eastAsia="ko-KR"/>
                        </w:rPr>
                        <m:t>,</m:t>
                      </m:r>
                      <m:sSub>
                        <m:sSubPr>
                          <m:ctrlPr>
                            <w:rPr>
                              <w:rFonts w:ascii="Cambria Math" w:hAnsi="Cambria Math"/>
                              <w:bCs/>
                              <w:i/>
                              <w:color w:val="000000"/>
                              <w:lang w:val="en-US" w:eastAsia="ko-KR"/>
                            </w:rPr>
                          </m:ctrlPr>
                        </m:sSubPr>
                        <m:e>
                          <m:r>
                            <w:rPr>
                              <w:rFonts w:ascii="Cambria Math" w:hAnsi="Cambria Math"/>
                              <w:color w:val="000000"/>
                              <w:lang w:val="en-US" w:eastAsia="ko-KR"/>
                            </w:rPr>
                            <m:t>φ</m:t>
                          </m:r>
                        </m:e>
                        <m:sub>
                          <m:r>
                            <w:rPr>
                              <w:rFonts w:ascii="Cambria Math" w:hAnsi="Cambria Math"/>
                              <w:color w:val="000000"/>
                              <w:lang w:val="en-US" w:eastAsia="ko-KR"/>
                            </w:rPr>
                            <m:t>1</m:t>
                          </m:r>
                        </m:sub>
                      </m:sSub>
                      <m:r>
                        <w:rPr>
                          <w:rFonts w:ascii="Cambria Math" w:hAnsi="Cambria Math"/>
                          <w:color w:val="000000"/>
                          <w:lang w:val="en-US" w:eastAsia="ko-KR"/>
                        </w:rPr>
                        <m:t>)= {</m:t>
                      </m:r>
                      <m:f>
                        <m:fPr>
                          <m:ctrlPr>
                            <w:rPr>
                              <w:rFonts w:ascii="Cambria Math" w:hAnsi="Cambria Math"/>
                              <w:bCs/>
                              <w:i/>
                              <w:color w:val="000000"/>
                              <w:lang w:val="en-US" w:eastAsia="ko-KR"/>
                            </w:rPr>
                          </m:ctrlPr>
                        </m:fPr>
                        <m:num>
                          <m:r>
                            <w:rPr>
                              <w:rFonts w:ascii="Cambria Math" w:hAnsi="Cambria Math"/>
                              <w:color w:val="000000"/>
                              <w:lang w:val="en-US" w:eastAsia="ko-KR"/>
                            </w:rPr>
                            <m:t>PF</m:t>
                          </m:r>
                          <m:d>
                            <m:dPr>
                              <m:ctrlPr>
                                <w:rPr>
                                  <w:rFonts w:ascii="Cambria Math" w:hAnsi="Cambria Math"/>
                                  <w:bCs/>
                                  <w:i/>
                                  <w:color w:val="000000"/>
                                  <w:lang w:val="en-US" w:eastAsia="ko-KR"/>
                                </w:rPr>
                              </m:ctrlPr>
                            </m:dPr>
                            <m:e>
                              <m:r>
                                <w:rPr>
                                  <w:rFonts w:ascii="Cambria Math" w:hAnsi="Cambria Math"/>
                                  <w:color w:val="000000"/>
                                  <w:lang w:val="en-US" w:eastAsia="ko-KR"/>
                                </w:rPr>
                                <m:t>AoApair#1</m:t>
                              </m:r>
                            </m:e>
                          </m:d>
                          <m:r>
                            <w:rPr>
                              <w:rFonts w:ascii="Cambria Math" w:hAnsi="Cambria Math"/>
                              <w:color w:val="000000"/>
                              <w:lang w:val="en-US" w:eastAsia="ko-KR"/>
                            </w:rPr>
                            <m:t>+PF</m:t>
                          </m:r>
                          <m:d>
                            <m:dPr>
                              <m:ctrlPr>
                                <w:rPr>
                                  <w:rFonts w:ascii="Cambria Math" w:hAnsi="Cambria Math"/>
                                  <w:bCs/>
                                  <w:i/>
                                  <w:color w:val="000000"/>
                                  <w:lang w:val="en-US" w:eastAsia="ko-KR"/>
                                </w:rPr>
                              </m:ctrlPr>
                            </m:dPr>
                            <m:e>
                              <m:r>
                                <w:rPr>
                                  <w:rFonts w:ascii="Cambria Math" w:hAnsi="Cambria Math"/>
                                  <w:color w:val="000000"/>
                                  <w:lang w:val="en-US" w:eastAsia="ko-KR"/>
                                </w:rPr>
                                <m:t>AoApair#2</m:t>
                              </m:r>
                            </m:e>
                          </m:d>
                        </m:num>
                        <m:den>
                          <m:r>
                            <w:rPr>
                              <w:rFonts w:ascii="Cambria Math" w:hAnsi="Cambria Math"/>
                              <w:color w:val="000000"/>
                              <w:lang w:val="en-US" w:eastAsia="ko-KR"/>
                            </w:rPr>
                            <m:t>2</m:t>
                          </m:r>
                        </m:den>
                      </m:f>
                      <m:r>
                        <w:rPr>
                          <w:rFonts w:ascii="Cambria Math" w:hAnsi="Cambria Math"/>
                          <w:color w:val="000000"/>
                          <w:lang w:val="en-US" w:eastAsia="ko-KR"/>
                        </w:rPr>
                        <m:t>}</m:t>
                      </m:r>
                    </m:oMath>
                  </m:oMathPara>
                </w:p>
              </w:tc>
            </w:tr>
            <w:tr w:rsidR="00472055" w:rsidRPr="00472055" w14:paraId="15A282A3" w14:textId="77777777" w:rsidTr="003345F6">
              <w:tc>
                <w:tcPr>
                  <w:tcW w:w="2515" w:type="dxa"/>
                </w:tcPr>
                <w:p w14:paraId="2DD44189" w14:textId="77777777" w:rsidR="00472055" w:rsidRPr="00472055" w:rsidRDefault="00472055" w:rsidP="00472055">
                  <w:pPr>
                    <w:rPr>
                      <w:bCs/>
                      <w:color w:val="000000"/>
                      <w:lang w:val="en-US" w:eastAsia="ko-KR"/>
                    </w:rPr>
                  </w:pPr>
                  <w:r w:rsidRPr="00472055">
                    <w:rPr>
                      <w:bCs/>
                      <w:i/>
                      <w:iCs/>
                      <w:color w:val="000000"/>
                      <w:lang w:val="en-US" w:eastAsia="ko-KR"/>
                    </w:rPr>
                    <w:t>Option 2 – OR combining</w:t>
                  </w:r>
                </w:p>
              </w:tc>
              <w:tc>
                <w:tcPr>
                  <w:tcW w:w="5455" w:type="dxa"/>
                </w:tcPr>
                <w:p w14:paraId="42E2E61B" w14:textId="69A9C2FC" w:rsidR="00472055" w:rsidRPr="00472055" w:rsidRDefault="00000000" w:rsidP="00472055">
                  <w:pPr>
                    <w:rPr>
                      <w:bCs/>
                      <w:color w:val="000000"/>
                      <w:lang w:val="en-US" w:eastAsia="ko-KR"/>
                    </w:rPr>
                  </w:pPr>
                  <m:oMathPara>
                    <m:oMath>
                      <m:sSub>
                        <m:sSubPr>
                          <m:ctrlPr>
                            <w:rPr>
                              <w:rFonts w:ascii="Cambria Math" w:hAnsi="Cambria Math"/>
                              <w:bCs/>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regional</m:t>
                          </m:r>
                        </m:sub>
                      </m:sSub>
                      <m:r>
                        <w:rPr>
                          <w:rFonts w:ascii="Cambria Math" w:hAnsi="Cambria Math"/>
                          <w:color w:val="000000"/>
                          <w:lang w:val="en-US" w:eastAsia="ko-KR"/>
                        </w:rPr>
                        <m:t>(</m:t>
                      </m:r>
                      <m:sSub>
                        <m:sSubPr>
                          <m:ctrlPr>
                            <w:rPr>
                              <w:rFonts w:ascii="Cambria Math" w:hAnsi="Cambria Math"/>
                              <w:bCs/>
                              <w:i/>
                              <w:color w:val="000000"/>
                              <w:lang w:val="en-US" w:eastAsia="ko-KR"/>
                            </w:rPr>
                          </m:ctrlPr>
                        </m:sSubPr>
                        <m:e>
                          <m:r>
                            <w:rPr>
                              <w:rFonts w:ascii="Cambria Math" w:hAnsi="Cambria Math"/>
                              <w:color w:val="000000"/>
                              <w:lang w:val="en-US" w:eastAsia="ko-KR"/>
                            </w:rPr>
                            <m:t>θ</m:t>
                          </m:r>
                        </m:e>
                        <m:sub>
                          <m:r>
                            <w:rPr>
                              <w:rFonts w:ascii="Cambria Math" w:hAnsi="Cambria Math"/>
                              <w:color w:val="000000"/>
                              <w:lang w:val="en-US" w:eastAsia="ko-KR"/>
                            </w:rPr>
                            <m:t>1</m:t>
                          </m:r>
                        </m:sub>
                      </m:sSub>
                      <m:r>
                        <w:rPr>
                          <w:rFonts w:ascii="Cambria Math" w:hAnsi="Cambria Math"/>
                          <w:color w:val="000000"/>
                          <w:lang w:val="en-US" w:eastAsia="ko-KR"/>
                        </w:rPr>
                        <m:t>,</m:t>
                      </m:r>
                      <m:sSub>
                        <m:sSubPr>
                          <m:ctrlPr>
                            <w:rPr>
                              <w:rFonts w:ascii="Cambria Math" w:hAnsi="Cambria Math"/>
                              <w:bCs/>
                              <w:i/>
                              <w:color w:val="000000"/>
                              <w:lang w:val="en-US" w:eastAsia="ko-KR"/>
                            </w:rPr>
                          </m:ctrlPr>
                        </m:sSubPr>
                        <m:e>
                          <m:r>
                            <w:rPr>
                              <w:rFonts w:ascii="Cambria Math" w:hAnsi="Cambria Math"/>
                              <w:color w:val="000000"/>
                              <w:lang w:val="en-US" w:eastAsia="ko-KR"/>
                            </w:rPr>
                            <m:t>φ</m:t>
                          </m:r>
                        </m:e>
                        <m:sub>
                          <m:r>
                            <w:rPr>
                              <w:rFonts w:ascii="Cambria Math" w:hAnsi="Cambria Math"/>
                              <w:color w:val="000000"/>
                              <w:lang w:val="en-US" w:eastAsia="ko-KR"/>
                            </w:rPr>
                            <m:t>1</m:t>
                          </m:r>
                        </m:sub>
                      </m:sSub>
                      <m:r>
                        <w:rPr>
                          <w:rFonts w:ascii="Cambria Math" w:hAnsi="Cambria Math"/>
                          <w:color w:val="000000"/>
                          <w:lang w:val="en-US" w:eastAsia="ko-KR"/>
                        </w:rPr>
                        <m:t>)= OR{PF</m:t>
                      </m:r>
                      <m:d>
                        <m:dPr>
                          <m:ctrlPr>
                            <w:rPr>
                              <w:rFonts w:ascii="Cambria Math" w:hAnsi="Cambria Math"/>
                              <w:bCs/>
                              <w:i/>
                              <w:color w:val="000000"/>
                              <w:lang w:val="en-US" w:eastAsia="ko-KR"/>
                            </w:rPr>
                          </m:ctrlPr>
                        </m:dPr>
                        <m:e>
                          <m:r>
                            <w:rPr>
                              <w:rFonts w:ascii="Cambria Math" w:hAnsi="Cambria Math"/>
                              <w:color w:val="000000"/>
                              <w:lang w:val="en-US" w:eastAsia="ko-KR"/>
                            </w:rPr>
                            <m:t>AoApair#1</m:t>
                          </m:r>
                        </m:e>
                      </m:d>
                      <m:r>
                        <w:rPr>
                          <w:rFonts w:ascii="Cambria Math" w:hAnsi="Cambria Math"/>
                          <w:color w:val="000000"/>
                          <w:lang w:val="en-US" w:eastAsia="ko-KR"/>
                        </w:rPr>
                        <m:t>,PF</m:t>
                      </m:r>
                      <m:d>
                        <m:dPr>
                          <m:ctrlPr>
                            <w:rPr>
                              <w:rFonts w:ascii="Cambria Math" w:hAnsi="Cambria Math"/>
                              <w:bCs/>
                              <w:i/>
                              <w:color w:val="000000"/>
                              <w:lang w:val="en-US" w:eastAsia="ko-KR"/>
                            </w:rPr>
                          </m:ctrlPr>
                        </m:dPr>
                        <m:e>
                          <m:r>
                            <w:rPr>
                              <w:rFonts w:ascii="Cambria Math" w:hAnsi="Cambria Math"/>
                              <w:color w:val="000000"/>
                              <w:lang w:val="en-US" w:eastAsia="ko-KR"/>
                            </w:rPr>
                            <m:t>AoApair#2</m:t>
                          </m:r>
                        </m:e>
                      </m:d>
                      <m:r>
                        <w:rPr>
                          <w:rFonts w:ascii="Cambria Math" w:hAnsi="Cambria Math"/>
                          <w:color w:val="000000"/>
                          <w:lang w:val="en-US" w:eastAsia="ko-KR"/>
                        </w:rPr>
                        <m:t>}</m:t>
                      </m:r>
                    </m:oMath>
                  </m:oMathPara>
                </w:p>
              </w:tc>
            </w:tr>
          </w:tbl>
          <w:p w14:paraId="167A5F1D" w14:textId="77777777" w:rsidR="00472055" w:rsidRPr="00472055" w:rsidRDefault="00472055" w:rsidP="00472055">
            <w:pPr>
              <w:rPr>
                <w:bCs/>
                <w:color w:val="000000"/>
                <w:lang w:val="en-US" w:eastAsia="ko-KR"/>
              </w:rPr>
            </w:pPr>
          </w:p>
          <w:p w14:paraId="6F9FA257" w14:textId="30AA36EF" w:rsidR="00472055" w:rsidRPr="00472055" w:rsidRDefault="00472055" w:rsidP="00C238FC">
            <w:pPr>
              <w:tabs>
                <w:tab w:val="left" w:pos="3384"/>
              </w:tabs>
              <w:rPr>
                <w:bCs/>
                <w:color w:val="000000"/>
                <w:lang w:val="en-US" w:eastAsia="ko-KR"/>
              </w:rPr>
            </w:pPr>
            <w:r w:rsidRPr="00472055">
              <w:rPr>
                <w:bCs/>
                <w:color w:val="000000"/>
                <w:lang w:val="en-US" w:eastAsia="ko-KR"/>
              </w:rPr>
              <w:t xml:space="preserve">Agreement: </w:t>
            </w:r>
            <w:r w:rsidR="00C238FC">
              <w:rPr>
                <w:bCs/>
                <w:color w:val="000000"/>
                <w:lang w:val="en-US" w:eastAsia="ko-KR"/>
              </w:rPr>
              <w:tab/>
            </w:r>
          </w:p>
          <w:p w14:paraId="4E56EF9D" w14:textId="591CB8CE" w:rsidR="002324AA" w:rsidRPr="00472055" w:rsidRDefault="00472055" w:rsidP="00472055">
            <w:pPr>
              <w:rPr>
                <w:b/>
                <w:color w:val="000000"/>
                <w:lang w:val="en-US" w:eastAsia="ko-KR"/>
              </w:rPr>
            </w:pPr>
            <w:r w:rsidRPr="00472055">
              <w:rPr>
                <w:bCs/>
                <w:color w:val="000000"/>
                <w:lang w:val="en-US" w:eastAsia="ko-KR"/>
              </w:rPr>
              <w:t>FFS</w:t>
            </w:r>
          </w:p>
        </w:tc>
      </w:tr>
    </w:tbl>
    <w:p w14:paraId="0B1C1BFA" w14:textId="77777777" w:rsidR="005D7713" w:rsidRDefault="005D7713" w:rsidP="00B511C0">
      <w:pPr>
        <w:spacing w:after="0"/>
        <w:jc w:val="both"/>
        <w:rPr>
          <w:lang w:val="en-US"/>
        </w:rPr>
      </w:pPr>
    </w:p>
    <w:p w14:paraId="07C698C1" w14:textId="57FC74DD" w:rsidR="00B511C0" w:rsidRDefault="003A3FFE" w:rsidP="00B511C0">
      <w:pPr>
        <w:spacing w:after="0"/>
        <w:jc w:val="both"/>
        <w:rPr>
          <w:lang w:val="en-US"/>
        </w:rPr>
      </w:pPr>
      <w:r>
        <w:rPr>
          <w:lang w:val="en-US"/>
        </w:rPr>
        <w:t xml:space="preserve">In a </w:t>
      </w:r>
      <w:r w:rsidR="001D33EF">
        <w:rPr>
          <w:lang w:val="en-US"/>
        </w:rPr>
        <w:t>grid arrangement with constant step size, each testing point is associated with</w:t>
      </w:r>
      <w:r w:rsidR="00EA5697">
        <w:rPr>
          <w:lang w:val="en-US"/>
        </w:rPr>
        <w:t xml:space="preserve"> two </w:t>
      </w:r>
      <w:proofErr w:type="gramStart"/>
      <w:r w:rsidR="000F28CE">
        <w:rPr>
          <w:lang w:val="en-US"/>
        </w:rPr>
        <w:t>a</w:t>
      </w:r>
      <w:r w:rsidR="002C1B76">
        <w:rPr>
          <w:lang w:val="en-US"/>
        </w:rPr>
        <w:t>ngle</w:t>
      </w:r>
      <w:proofErr w:type="gramEnd"/>
      <w:r w:rsidR="002C1B76">
        <w:rPr>
          <w:lang w:val="en-US"/>
        </w:rPr>
        <w:t xml:space="preserve"> of </w:t>
      </w:r>
      <w:r w:rsidR="000F28CE">
        <w:rPr>
          <w:lang w:val="en-US"/>
        </w:rPr>
        <w:t>a</w:t>
      </w:r>
      <w:r w:rsidR="002C1B76">
        <w:rPr>
          <w:lang w:val="en-US"/>
        </w:rPr>
        <w:t>rrival</w:t>
      </w:r>
      <w:r w:rsidR="000F28CE">
        <w:rPr>
          <w:lang w:val="en-US"/>
        </w:rPr>
        <w:t>s (</w:t>
      </w:r>
      <w:proofErr w:type="spellStart"/>
      <w:r w:rsidR="000F28CE">
        <w:rPr>
          <w:lang w:val="en-US"/>
        </w:rPr>
        <w:t>AoAs</w:t>
      </w:r>
      <w:proofErr w:type="spellEnd"/>
      <w:r w:rsidR="000F28CE">
        <w:rPr>
          <w:lang w:val="en-US"/>
        </w:rPr>
        <w:t>)</w:t>
      </w:r>
      <w:r w:rsidR="002C1B76">
        <w:rPr>
          <w:lang w:val="en-US"/>
        </w:rPr>
        <w:t>:</w:t>
      </w:r>
      <w:r w:rsidR="00362D4A">
        <w:rPr>
          <w:lang w:val="en-US"/>
        </w:rPr>
        <w:t xml:space="preserve"> one </w:t>
      </w:r>
      <w:r w:rsidR="00A14CF9">
        <w:rPr>
          <w:lang w:val="en-US"/>
        </w:rPr>
        <w:t>positive (+</w:t>
      </w:r>
      <w:proofErr w:type="spellStart"/>
      <w:r w:rsidR="00A14CF9">
        <w:rPr>
          <w:lang w:val="en-US"/>
        </w:rPr>
        <w:t>AoA</w:t>
      </w:r>
      <w:proofErr w:type="spellEnd"/>
      <w:r w:rsidR="00A14CF9">
        <w:rPr>
          <w:lang w:val="en-US"/>
        </w:rPr>
        <w:t>) and one negative (-</w:t>
      </w:r>
      <w:proofErr w:type="spellStart"/>
      <w:r w:rsidR="00A14CF9">
        <w:rPr>
          <w:lang w:val="en-US"/>
        </w:rPr>
        <w:t>AoA</w:t>
      </w:r>
      <w:proofErr w:type="spellEnd"/>
      <w:r w:rsidR="00A14CF9">
        <w:rPr>
          <w:lang w:val="en-US"/>
        </w:rPr>
        <w:t xml:space="preserve">). This implies that, for a </w:t>
      </w:r>
      <w:r w:rsidR="000D07ED">
        <w:rPr>
          <w:lang w:val="en-US"/>
        </w:rPr>
        <w:t xml:space="preserve">particular </w:t>
      </w:r>
      <w:proofErr w:type="spellStart"/>
      <w:r w:rsidR="000D07ED">
        <w:rPr>
          <w:lang w:val="en-US"/>
        </w:rPr>
        <w:t>AoA</w:t>
      </w:r>
      <w:proofErr w:type="spellEnd"/>
      <w:r w:rsidR="000D07ED">
        <w:rPr>
          <w:lang w:val="en-US"/>
        </w:rPr>
        <w:t xml:space="preserve"> separation and UE orientation</w:t>
      </w:r>
      <w:r w:rsidR="00FF2700">
        <w:rPr>
          <w:lang w:val="en-US"/>
        </w:rPr>
        <w:t>, there exist two dis</w:t>
      </w:r>
      <w:r w:rsidR="00C82AAC">
        <w:rPr>
          <w:lang w:val="en-US"/>
        </w:rPr>
        <w:t xml:space="preserve">tinct sets of outcomes. </w:t>
      </w:r>
      <w:r w:rsidR="00B511C0">
        <w:rPr>
          <w:lang w:val="en-US"/>
        </w:rPr>
        <w:t xml:space="preserve">As agreed in last way forward, for a specific angular </w:t>
      </w:r>
      <w:r w:rsidR="00B511C0">
        <w:rPr>
          <w:lang w:val="en-US"/>
        </w:rPr>
        <w:lastRenderedPageBreak/>
        <w:t>separation between two TRPs and a specific UE orientation with equal DL power level (</w:t>
      </w:r>
      <w:r w:rsidR="000F28CE">
        <w:rPr>
          <w:lang w:val="en-US"/>
        </w:rPr>
        <w:t xml:space="preserve">equal to </w:t>
      </w:r>
      <w:r w:rsidR="00B511C0">
        <w:rPr>
          <w:lang w:val="en-US"/>
        </w:rPr>
        <w:t xml:space="preserve">legacy spherical coverage power level) for both TRPs, </w:t>
      </w:r>
      <w:r w:rsidR="00B511C0" w:rsidRPr="00F94F1E">
        <w:rPr>
          <w:rFonts w:eastAsia="DengXian"/>
        </w:rPr>
        <w:t xml:space="preserve">the result at each test point is constructed based on two </w:t>
      </w:r>
      <w:proofErr w:type="spellStart"/>
      <w:r w:rsidR="00B511C0" w:rsidRPr="00F94F1E">
        <w:rPr>
          <w:rFonts w:eastAsia="DengXian"/>
        </w:rPr>
        <w:t>AoA</w:t>
      </w:r>
      <w:proofErr w:type="spellEnd"/>
      <w:r w:rsidR="00B511C0" w:rsidRPr="00F94F1E">
        <w:rPr>
          <w:rFonts w:eastAsia="DengXian"/>
        </w:rPr>
        <w:t xml:space="preserve"> pairs containing that test point, i.e., </w:t>
      </w:r>
      <w:proofErr w:type="spellStart"/>
      <w:r w:rsidR="00B511C0" w:rsidRPr="00F94F1E">
        <w:rPr>
          <w:rFonts w:eastAsia="DengXian"/>
        </w:rPr>
        <w:t>AoA</w:t>
      </w:r>
      <w:proofErr w:type="spellEnd"/>
      <w:r w:rsidR="00B511C0" w:rsidRPr="00F94F1E">
        <w:rPr>
          <w:rFonts w:eastAsia="DengXian"/>
        </w:rPr>
        <w:t xml:space="preserve">+ pair and </w:t>
      </w:r>
      <w:proofErr w:type="spellStart"/>
      <w:r w:rsidR="00B511C0" w:rsidRPr="00F94F1E">
        <w:rPr>
          <w:rFonts w:eastAsia="DengXian"/>
        </w:rPr>
        <w:t>AoA</w:t>
      </w:r>
      <w:proofErr w:type="spellEnd"/>
      <w:r w:rsidR="00B511C0" w:rsidRPr="00F94F1E">
        <w:rPr>
          <w:rFonts w:eastAsia="DengXian"/>
        </w:rPr>
        <w:t>- pair</w:t>
      </w:r>
      <w:r w:rsidR="00B511C0">
        <w:rPr>
          <w:rFonts w:eastAsia="DengXian"/>
        </w:rPr>
        <w:t xml:space="preserve">. The overall result is generated by averaging regional results. </w:t>
      </w:r>
    </w:p>
    <w:p w14:paraId="1B8CE8AB" w14:textId="77777777" w:rsidR="00B511C0" w:rsidRDefault="00B511C0" w:rsidP="000D07ED">
      <w:pPr>
        <w:spacing w:after="0"/>
        <w:jc w:val="both"/>
        <w:rPr>
          <w:lang w:val="en-US"/>
        </w:rPr>
      </w:pPr>
    </w:p>
    <w:p w14:paraId="61BCB85B" w14:textId="030016BC" w:rsidR="003A3FFE" w:rsidRPr="003A3FFE" w:rsidRDefault="004A42C6" w:rsidP="000D07ED">
      <w:pPr>
        <w:spacing w:after="0"/>
        <w:jc w:val="both"/>
        <w:rPr>
          <w:lang w:val="en-US"/>
        </w:rPr>
      </w:pPr>
      <w:r>
        <w:rPr>
          <w:lang w:val="en-US"/>
        </w:rPr>
        <w:t>To derive the overall test result</w:t>
      </w:r>
      <w:r w:rsidR="000F28CE">
        <w:rPr>
          <w:lang w:val="en-US"/>
        </w:rPr>
        <w:t xml:space="preserve"> in a fair manner</w:t>
      </w:r>
      <w:r>
        <w:rPr>
          <w:lang w:val="en-US"/>
        </w:rPr>
        <w:t>, it is necessary to treat</w:t>
      </w:r>
      <w:r w:rsidR="00C06A7F">
        <w:rPr>
          <w:lang w:val="en-US"/>
        </w:rPr>
        <w:t xml:space="preserve"> two sets of results </w:t>
      </w:r>
      <w:r w:rsidR="00CF0A84">
        <w:rPr>
          <w:lang w:val="en-US"/>
        </w:rPr>
        <w:t xml:space="preserve">as described above </w:t>
      </w:r>
      <w:r w:rsidR="00C06A7F">
        <w:rPr>
          <w:lang w:val="en-US"/>
        </w:rPr>
        <w:t xml:space="preserve">as independent entities. </w:t>
      </w:r>
      <w:r w:rsidR="00405630">
        <w:rPr>
          <w:lang w:val="en-US"/>
        </w:rPr>
        <w:t xml:space="preserve">Simply applying a logical OR </w:t>
      </w:r>
      <w:r w:rsidR="00B511C0">
        <w:rPr>
          <w:lang w:val="en-US"/>
        </w:rPr>
        <w:t xml:space="preserve">operation </w:t>
      </w:r>
      <w:r w:rsidR="00CF0A84">
        <w:rPr>
          <w:lang w:val="en-US"/>
        </w:rPr>
        <w:t xml:space="preserve">to merge the outcomes might not adequately </w:t>
      </w:r>
      <w:r w:rsidR="005F519A">
        <w:rPr>
          <w:lang w:val="en-US"/>
        </w:rPr>
        <w:t>ensure the accurate assessment of the UE’s capability for multiple reception.</w:t>
      </w:r>
      <w:r w:rsidR="00650854">
        <w:rPr>
          <w:lang w:val="en-US"/>
        </w:rPr>
        <w:t xml:space="preserve"> The application of OR combining </w:t>
      </w:r>
      <w:r w:rsidR="00B214AF">
        <w:rPr>
          <w:lang w:val="en-US"/>
        </w:rPr>
        <w:t xml:space="preserve">could lead to a scenario where a UE, equipped with antenna panels of varying performance, could </w:t>
      </w:r>
      <w:r w:rsidR="0082024E">
        <w:rPr>
          <w:lang w:val="en-US"/>
        </w:rPr>
        <w:t xml:space="preserve">easily pass the test by relying predominantly on its </w:t>
      </w:r>
      <w:r w:rsidR="000F28CE">
        <w:rPr>
          <w:lang w:val="en-US"/>
        </w:rPr>
        <w:t>better</w:t>
      </w:r>
      <w:r w:rsidR="006D58B6">
        <w:rPr>
          <w:lang w:val="en-US"/>
        </w:rPr>
        <w:t xml:space="preserve"> performing antenna panel. </w:t>
      </w:r>
      <w:r w:rsidR="00467B6C">
        <w:rPr>
          <w:lang w:val="en-US"/>
        </w:rPr>
        <w:t xml:space="preserve">Therefore, </w:t>
      </w:r>
      <w:r w:rsidR="0036757B">
        <w:rPr>
          <w:lang w:val="en-US"/>
        </w:rPr>
        <w:t xml:space="preserve">considering the arithmetic mean combining method emerges as </w:t>
      </w:r>
      <w:r w:rsidR="00B11213">
        <w:rPr>
          <w:lang w:val="en-US"/>
        </w:rPr>
        <w:t>a more suitable approach for determining the regional probability.</w:t>
      </w:r>
    </w:p>
    <w:p w14:paraId="2D3635AC" w14:textId="4E980359" w:rsidR="00EB728D" w:rsidRPr="001750B7" w:rsidRDefault="00EB728D" w:rsidP="00712655">
      <w:pPr>
        <w:pStyle w:val="paragraph"/>
        <w:jc w:val="both"/>
        <w:textAlignment w:val="baseline"/>
        <w:rPr>
          <w:rStyle w:val="normaltextrun"/>
          <w:b/>
          <w:sz w:val="20"/>
          <w:szCs w:val="20"/>
        </w:rPr>
      </w:pPr>
      <w:r w:rsidRPr="001750B7">
        <w:rPr>
          <w:rStyle w:val="normaltextrun"/>
          <w:b/>
          <w:bCs/>
          <w:sz w:val="20"/>
          <w:szCs w:val="20"/>
        </w:rPr>
        <w:t xml:space="preserve">Observation </w:t>
      </w:r>
      <w:r w:rsidR="00B81ACB">
        <w:rPr>
          <w:rStyle w:val="normaltextrun"/>
          <w:b/>
          <w:bCs/>
          <w:sz w:val="20"/>
          <w:szCs w:val="20"/>
        </w:rPr>
        <w:t>1</w:t>
      </w:r>
      <w:r w:rsidRPr="001750B7">
        <w:rPr>
          <w:rStyle w:val="normaltextrun"/>
          <w:b/>
          <w:sz w:val="20"/>
          <w:szCs w:val="20"/>
        </w:rPr>
        <w:t xml:space="preserve">: </w:t>
      </w:r>
      <w:r w:rsidR="00A93C84" w:rsidRPr="005C1AFF">
        <w:rPr>
          <w:rStyle w:val="normaltextrun"/>
          <w:bCs/>
          <w:sz w:val="20"/>
          <w:szCs w:val="20"/>
        </w:rPr>
        <w:t xml:space="preserve">For a fixed </w:t>
      </w:r>
      <w:proofErr w:type="spellStart"/>
      <w:r w:rsidR="00A93C84" w:rsidRPr="005C1AFF">
        <w:rPr>
          <w:rStyle w:val="normaltextrun"/>
          <w:bCs/>
          <w:sz w:val="20"/>
          <w:szCs w:val="20"/>
        </w:rPr>
        <w:t>AoA</w:t>
      </w:r>
      <w:proofErr w:type="spellEnd"/>
      <w:r w:rsidR="00A93C84" w:rsidRPr="005C1AFF">
        <w:rPr>
          <w:rStyle w:val="normaltextrun"/>
          <w:bCs/>
          <w:sz w:val="20"/>
          <w:szCs w:val="20"/>
        </w:rPr>
        <w:t xml:space="preserve"> separation and UE orientation, the</w:t>
      </w:r>
      <w:r w:rsidR="00511185" w:rsidRPr="005C1AFF">
        <w:rPr>
          <w:rStyle w:val="normaltextrun"/>
          <w:bCs/>
          <w:sz w:val="20"/>
          <w:szCs w:val="20"/>
        </w:rPr>
        <w:t xml:space="preserve"> test</w:t>
      </w:r>
      <w:r w:rsidR="00740D36" w:rsidRPr="005C1AFF">
        <w:rPr>
          <w:rStyle w:val="normaltextrun"/>
          <w:bCs/>
          <w:sz w:val="20"/>
          <w:szCs w:val="20"/>
        </w:rPr>
        <w:t xml:space="preserve"> </w:t>
      </w:r>
      <w:r w:rsidR="00FA1AE3" w:rsidRPr="005C1AFF">
        <w:rPr>
          <w:rStyle w:val="normaltextrun"/>
          <w:bCs/>
          <w:sz w:val="20"/>
          <w:szCs w:val="20"/>
        </w:rPr>
        <w:t>results corresponding to +</w:t>
      </w:r>
      <w:proofErr w:type="spellStart"/>
      <w:r w:rsidR="00FA1AE3" w:rsidRPr="005C1AFF">
        <w:rPr>
          <w:rStyle w:val="normaltextrun"/>
          <w:bCs/>
          <w:sz w:val="20"/>
          <w:szCs w:val="20"/>
        </w:rPr>
        <w:t>AoA</w:t>
      </w:r>
      <w:proofErr w:type="spellEnd"/>
      <w:r w:rsidR="00FA1AE3" w:rsidRPr="005C1AFF">
        <w:rPr>
          <w:rStyle w:val="normaltextrun"/>
          <w:bCs/>
          <w:sz w:val="20"/>
          <w:szCs w:val="20"/>
        </w:rPr>
        <w:t xml:space="preserve"> offset and -</w:t>
      </w:r>
      <w:proofErr w:type="spellStart"/>
      <w:r w:rsidR="00FA1AE3" w:rsidRPr="005C1AFF">
        <w:rPr>
          <w:rStyle w:val="normaltextrun"/>
          <w:bCs/>
          <w:sz w:val="20"/>
          <w:szCs w:val="20"/>
        </w:rPr>
        <w:t>AoA</w:t>
      </w:r>
      <w:proofErr w:type="spellEnd"/>
      <w:r w:rsidR="00FA1AE3" w:rsidRPr="005C1AFF">
        <w:rPr>
          <w:rStyle w:val="normaltextrun"/>
          <w:bCs/>
          <w:sz w:val="20"/>
          <w:szCs w:val="20"/>
        </w:rPr>
        <w:t xml:space="preserve"> offset will be </w:t>
      </w:r>
      <w:r w:rsidR="00947F3D" w:rsidRPr="005C1AFF">
        <w:rPr>
          <w:rStyle w:val="normaltextrun"/>
          <w:bCs/>
          <w:sz w:val="20"/>
          <w:szCs w:val="20"/>
        </w:rPr>
        <w:t>independent.</w:t>
      </w:r>
    </w:p>
    <w:p w14:paraId="31E242C6" w14:textId="21B3EE55" w:rsidR="00470B25" w:rsidRPr="000D5A26" w:rsidRDefault="002C7C8C" w:rsidP="00712655">
      <w:pPr>
        <w:pStyle w:val="paragraph"/>
        <w:jc w:val="both"/>
        <w:textAlignment w:val="baseline"/>
        <w:rPr>
          <w:rStyle w:val="normaltextrun"/>
          <w:b/>
          <w:sz w:val="20"/>
          <w:szCs w:val="20"/>
        </w:rPr>
      </w:pPr>
      <w:r w:rsidRPr="001750B7">
        <w:rPr>
          <w:rStyle w:val="normaltextrun"/>
          <w:b/>
          <w:bCs/>
          <w:sz w:val="20"/>
          <w:szCs w:val="20"/>
        </w:rPr>
        <w:t xml:space="preserve">Proposal </w:t>
      </w:r>
      <w:r w:rsidR="00B81ACB">
        <w:rPr>
          <w:rStyle w:val="normaltextrun"/>
          <w:b/>
          <w:bCs/>
          <w:sz w:val="20"/>
          <w:szCs w:val="20"/>
        </w:rPr>
        <w:t>1</w:t>
      </w:r>
      <w:r w:rsidRPr="001750B7">
        <w:rPr>
          <w:rStyle w:val="normaltextrun"/>
          <w:b/>
          <w:sz w:val="20"/>
          <w:szCs w:val="20"/>
        </w:rPr>
        <w:t>:</w:t>
      </w:r>
      <w:r w:rsidR="00501BBA" w:rsidRPr="001750B7">
        <w:rPr>
          <w:rStyle w:val="normaltextrun"/>
          <w:b/>
          <w:sz w:val="20"/>
          <w:szCs w:val="20"/>
        </w:rPr>
        <w:t xml:space="preserve"> </w:t>
      </w:r>
      <w:r w:rsidR="00B81ACB">
        <w:rPr>
          <w:rStyle w:val="normaltextrun"/>
          <w:b/>
          <w:sz w:val="20"/>
          <w:szCs w:val="20"/>
        </w:rPr>
        <w:t>Use arithmetic mean combining approach to determine the regional probability</w:t>
      </w:r>
      <w:r w:rsidR="00DA349B">
        <w:rPr>
          <w:rStyle w:val="normaltextrun"/>
          <w:b/>
          <w:sz w:val="20"/>
          <w:szCs w:val="20"/>
        </w:rPr>
        <w:t>.</w:t>
      </w:r>
      <w:r w:rsidR="00B81ACB">
        <w:rPr>
          <w:rStyle w:val="normaltextrun"/>
          <w:b/>
          <w:sz w:val="20"/>
          <w:szCs w:val="20"/>
        </w:rPr>
        <w:t xml:space="preserve"> </w:t>
      </w:r>
      <w:r w:rsidR="009E3720" w:rsidRPr="001750B7">
        <w:rPr>
          <w:rStyle w:val="normaltextrun"/>
          <w:b/>
          <w:sz w:val="20"/>
          <w:szCs w:val="20"/>
        </w:rPr>
        <w:t xml:space="preserve"> </w:t>
      </w:r>
    </w:p>
    <w:p w14:paraId="31F14918" w14:textId="1F6C17CF" w:rsidR="002A4DB2" w:rsidRPr="00641051" w:rsidRDefault="00FB7611" w:rsidP="00641051">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proofErr w:type="spellStart"/>
      <w:r w:rsidRPr="00FB7611">
        <w:rPr>
          <w:rFonts w:ascii="Arial" w:hAnsi="Arial" w:cs="Arial"/>
          <w:sz w:val="24"/>
          <w:szCs w:val="24"/>
          <w:lang w:eastAsia="en-GB"/>
        </w:rPr>
        <w:t>AoA</w:t>
      </w:r>
      <w:proofErr w:type="spellEnd"/>
      <w:r w:rsidRPr="00FB7611">
        <w:rPr>
          <w:rFonts w:ascii="Arial" w:hAnsi="Arial" w:cs="Arial"/>
          <w:sz w:val="24"/>
          <w:szCs w:val="24"/>
          <w:lang w:eastAsia="en-GB"/>
        </w:rPr>
        <w:t xml:space="preserve"> offsets to be specified for the UE RF </w:t>
      </w:r>
      <w:proofErr w:type="gramStart"/>
      <w:r w:rsidRPr="00FB7611">
        <w:rPr>
          <w:rFonts w:ascii="Arial" w:hAnsi="Arial" w:cs="Arial"/>
          <w:sz w:val="24"/>
          <w:szCs w:val="24"/>
          <w:lang w:eastAsia="en-GB"/>
        </w:rPr>
        <w:t>requirement</w:t>
      </w:r>
      <w:proofErr w:type="gramEnd"/>
    </w:p>
    <w:tbl>
      <w:tblPr>
        <w:tblStyle w:val="TableGrid"/>
        <w:tblW w:w="9067" w:type="dxa"/>
        <w:tblLayout w:type="fixed"/>
        <w:tblLook w:val="06A0" w:firstRow="1" w:lastRow="0" w:firstColumn="1" w:lastColumn="0" w:noHBand="1" w:noVBand="1"/>
      </w:tblPr>
      <w:tblGrid>
        <w:gridCol w:w="9067"/>
      </w:tblGrid>
      <w:tr w:rsidR="002A4DB2" w14:paraId="34546824" w14:textId="77777777" w:rsidTr="00992083">
        <w:tc>
          <w:tcPr>
            <w:tcW w:w="9067" w:type="dxa"/>
          </w:tcPr>
          <w:p w14:paraId="3239CD16" w14:textId="77777777" w:rsidR="00C97643" w:rsidRDefault="00C97643" w:rsidP="00C97643">
            <w:pPr>
              <w:rPr>
                <w:i/>
                <w:color w:val="0070C0"/>
                <w:lang w:val="en-US"/>
              </w:rPr>
            </w:pPr>
            <w:r>
              <w:rPr>
                <w:i/>
                <w:color w:val="0070C0"/>
              </w:rPr>
              <w:t>Proposals:</w:t>
            </w:r>
          </w:p>
          <w:p w14:paraId="6E7D9709" w14:textId="77777777" w:rsidR="00C97643" w:rsidRDefault="00C97643" w:rsidP="00C97643">
            <w:pPr>
              <w:pStyle w:val="ListParagraph"/>
              <w:numPr>
                <w:ilvl w:val="0"/>
                <w:numId w:val="18"/>
              </w:numPr>
              <w:ind w:left="644"/>
              <w:contextualSpacing w:val="0"/>
              <w:textAlignment w:val="auto"/>
              <w:rPr>
                <w:color w:val="0070C0"/>
              </w:rPr>
            </w:pPr>
            <w:r>
              <w:rPr>
                <w:color w:val="0070C0"/>
              </w:rPr>
              <w:t xml:space="preserve">Option 1: </w:t>
            </w:r>
            <w:r>
              <w:t xml:space="preserve">UE vendors declare 2 </w:t>
            </w:r>
            <w:proofErr w:type="spellStart"/>
            <w:r>
              <w:t>AoA</w:t>
            </w:r>
            <w:proofErr w:type="spellEnd"/>
            <w:r>
              <w:t xml:space="preserve"> offsets for meeting requirement, one from {30⁰, 60⁰, 90⁰} and one </w:t>
            </w:r>
            <w:proofErr w:type="gramStart"/>
            <w:r>
              <w:t>from{</w:t>
            </w:r>
            <w:proofErr w:type="gramEnd"/>
            <w:r>
              <w:t>120⁰, 150⁰} respectively</w:t>
            </w:r>
          </w:p>
          <w:p w14:paraId="63183080" w14:textId="77777777" w:rsidR="00C97643" w:rsidRDefault="00C97643" w:rsidP="00C97643">
            <w:pPr>
              <w:pStyle w:val="ListParagraph"/>
              <w:numPr>
                <w:ilvl w:val="0"/>
                <w:numId w:val="18"/>
              </w:numPr>
              <w:ind w:left="644"/>
              <w:contextualSpacing w:val="0"/>
              <w:textAlignment w:val="auto"/>
              <w:rPr>
                <w:color w:val="0070C0"/>
              </w:rPr>
            </w:pPr>
            <w:r>
              <w:rPr>
                <w:color w:val="0070C0"/>
              </w:rPr>
              <w:t xml:space="preserve">Option 2: </w:t>
            </w:r>
            <w:r>
              <w:t xml:space="preserve">2 </w:t>
            </w:r>
            <w:proofErr w:type="spellStart"/>
            <w:r>
              <w:t>AoA</w:t>
            </w:r>
            <w:proofErr w:type="spellEnd"/>
            <w:r>
              <w:t xml:space="preserve"> offsets are specified in the standard as test conditions, ex; 60⁰ and 150⁰ respectively</w:t>
            </w:r>
            <w:r>
              <w:rPr>
                <w:color w:val="0070C0"/>
              </w:rPr>
              <w:t xml:space="preserve">. </w:t>
            </w:r>
          </w:p>
          <w:p w14:paraId="32097EA2" w14:textId="77777777" w:rsidR="00C97643" w:rsidRDefault="00C97643" w:rsidP="00C97643">
            <w:pPr>
              <w:pStyle w:val="ListParagraph"/>
              <w:numPr>
                <w:ilvl w:val="0"/>
                <w:numId w:val="18"/>
              </w:numPr>
              <w:overflowPunct/>
              <w:autoSpaceDE/>
              <w:adjustRightInd/>
              <w:spacing w:after="120"/>
              <w:ind w:left="644"/>
              <w:contextualSpacing w:val="0"/>
              <w:textAlignment w:val="auto"/>
              <w:rPr>
                <w:color w:val="0070C0"/>
              </w:rPr>
            </w:pPr>
            <w:r>
              <w:rPr>
                <w:color w:val="0070C0"/>
              </w:rPr>
              <w:t xml:space="preserve">Option </w:t>
            </w:r>
            <w:r>
              <w:rPr>
                <w:bCs/>
                <w:color w:val="4472C4" w:themeColor="accent1"/>
              </w:rPr>
              <w:t xml:space="preserve">3: </w:t>
            </w:r>
            <w:r>
              <w:t xml:space="preserve">UE vendors declare 1 </w:t>
            </w:r>
            <w:proofErr w:type="spellStart"/>
            <w:r>
              <w:t>AoA</w:t>
            </w:r>
            <w:proofErr w:type="spellEnd"/>
            <w:r>
              <w:t xml:space="preserve"> offset from {30⁰, 60⁰, 90⁰, 120⁰, 150⁰} for meeting requirement.</w:t>
            </w:r>
          </w:p>
          <w:p w14:paraId="314BE86A" w14:textId="77777777" w:rsidR="00C97643" w:rsidRDefault="00C97643" w:rsidP="00C97643">
            <w:pPr>
              <w:pStyle w:val="ListParagraph"/>
              <w:numPr>
                <w:ilvl w:val="0"/>
                <w:numId w:val="18"/>
              </w:numPr>
              <w:overflowPunct/>
              <w:autoSpaceDE/>
              <w:adjustRightInd/>
              <w:spacing w:after="120"/>
              <w:ind w:left="644"/>
              <w:contextualSpacing w:val="0"/>
              <w:textAlignment w:val="auto"/>
              <w:rPr>
                <w:color w:val="0070C0"/>
              </w:rPr>
            </w:pPr>
            <w:r>
              <w:t xml:space="preserve">Option 4: requirements for 2 </w:t>
            </w:r>
            <w:proofErr w:type="spellStart"/>
            <w:r>
              <w:t>AoA</w:t>
            </w:r>
            <w:proofErr w:type="spellEnd"/>
            <w:r>
              <w:t xml:space="preserve"> offsets are specified, </w:t>
            </w:r>
            <w:proofErr w:type="gramStart"/>
            <w:r>
              <w:t>e.g.</w:t>
            </w:r>
            <w:proofErr w:type="gramEnd"/>
            <w:r>
              <w:t xml:space="preserve"> 60⁰ and 150⁰. UE vendors can declare which offset to test for meeting the requirement.</w:t>
            </w:r>
          </w:p>
          <w:p w14:paraId="0F1FDE56" w14:textId="7F529D51" w:rsidR="00C97643" w:rsidRPr="006C6D44" w:rsidRDefault="00C97643" w:rsidP="00C97643">
            <w:pPr>
              <w:pStyle w:val="ListParagraph"/>
              <w:numPr>
                <w:ilvl w:val="0"/>
                <w:numId w:val="18"/>
              </w:numPr>
              <w:overflowPunct/>
              <w:autoSpaceDE/>
              <w:adjustRightInd/>
              <w:spacing w:after="120"/>
              <w:ind w:left="644"/>
              <w:contextualSpacing w:val="0"/>
              <w:textAlignment w:val="auto"/>
              <w:rPr>
                <w:color w:val="0070C0"/>
              </w:rPr>
            </w:pPr>
            <w:r>
              <w:t xml:space="preserve">Option 5: requirements for 2 </w:t>
            </w:r>
            <w:proofErr w:type="spellStart"/>
            <w:r>
              <w:t>AoA</w:t>
            </w:r>
            <w:proofErr w:type="spellEnd"/>
            <w:r>
              <w:t xml:space="preserve"> offset ranges are specified, one for {30⁰, 60⁰, 90⁰} and the other for {120⁰, 150⁰}. UE vendors can declare only one offset to test for meeting the requirement of the corresponding range.</w:t>
            </w:r>
          </w:p>
          <w:p w14:paraId="54A139B8" w14:textId="77777777" w:rsidR="00C97643" w:rsidRDefault="00C97643" w:rsidP="00C97643">
            <w:pPr>
              <w:rPr>
                <w:rFonts w:eastAsia="DengXian"/>
                <w:b/>
                <w:color w:val="000000"/>
              </w:rPr>
            </w:pPr>
            <w:r>
              <w:rPr>
                <w:b/>
                <w:color w:val="000000"/>
                <w:lang w:eastAsia="ko-KR"/>
              </w:rPr>
              <w:t>Agreement:</w:t>
            </w:r>
            <w:r>
              <w:rPr>
                <w:rFonts w:eastAsia="DengXian"/>
                <w:b/>
                <w:color w:val="000000"/>
              </w:rPr>
              <w:t xml:space="preserve"> </w:t>
            </w:r>
          </w:p>
          <w:p w14:paraId="7EA5A914" w14:textId="2297773A" w:rsidR="002A4DB2" w:rsidRPr="00C97643" w:rsidRDefault="00C97643" w:rsidP="00C97643">
            <w:pPr>
              <w:rPr>
                <w:rFonts w:eastAsia="SimSun"/>
                <w:iCs/>
                <w:color w:val="000000" w:themeColor="text1"/>
                <w:lang w:eastAsia="en-US"/>
              </w:rPr>
            </w:pPr>
            <w:r>
              <w:rPr>
                <w:iCs/>
                <w:color w:val="000000" w:themeColor="text1"/>
              </w:rPr>
              <w:t xml:space="preserve">FFS. </w:t>
            </w:r>
            <w:proofErr w:type="gramStart"/>
            <w:r>
              <w:rPr>
                <w:iCs/>
                <w:color w:val="000000" w:themeColor="text1"/>
              </w:rPr>
              <w:t>180 degree</w:t>
            </w:r>
            <w:proofErr w:type="gramEnd"/>
            <w:r>
              <w:rPr>
                <w:iCs/>
                <w:color w:val="000000" w:themeColor="text1"/>
              </w:rPr>
              <w:t xml:space="preserve"> offset is still included in simulation.</w:t>
            </w:r>
          </w:p>
        </w:tc>
      </w:tr>
    </w:tbl>
    <w:p w14:paraId="4FB7D2F9" w14:textId="5A256D2D" w:rsidR="008306E5" w:rsidRDefault="000F28CE" w:rsidP="0058050D">
      <w:pPr>
        <w:pStyle w:val="paragraph"/>
        <w:spacing w:before="240" w:beforeAutospacing="0"/>
        <w:jc w:val="both"/>
        <w:textAlignment w:val="baseline"/>
        <w:rPr>
          <w:rStyle w:val="normaltextrun"/>
          <w:sz w:val="20"/>
          <w:szCs w:val="20"/>
        </w:rPr>
      </w:pPr>
      <w:r>
        <w:rPr>
          <w:rStyle w:val="normaltextrun"/>
          <w:sz w:val="20"/>
          <w:szCs w:val="20"/>
        </w:rPr>
        <w:t xml:space="preserve">For the multi-Rx feature to work properly in the real field, the UE must be capable of receiving the </w:t>
      </w:r>
      <w:r w:rsidR="00432A3A">
        <w:rPr>
          <w:rStyle w:val="normaltextrun"/>
          <w:sz w:val="20"/>
          <w:szCs w:val="20"/>
        </w:rPr>
        <w:t>4 layers from different directions as the direction of the incoming signal will be random (based on UE orientation, TRP location, reflectors/ scatterers, etc.). To test this fairly in an anechoic chamber</w:t>
      </w:r>
      <w:r w:rsidR="008306E5">
        <w:rPr>
          <w:rStyle w:val="normaltextrun"/>
          <w:sz w:val="20"/>
          <w:szCs w:val="20"/>
        </w:rPr>
        <w:t>-</w:t>
      </w:r>
      <w:r w:rsidR="00432A3A">
        <w:rPr>
          <w:rStyle w:val="normaltextrun"/>
          <w:sz w:val="20"/>
          <w:szCs w:val="20"/>
        </w:rPr>
        <w:t xml:space="preserve">based test set up, we must test the DUT for at least two different </w:t>
      </w:r>
      <w:proofErr w:type="spellStart"/>
      <w:r w:rsidR="00432A3A">
        <w:rPr>
          <w:rStyle w:val="normaltextrun"/>
          <w:sz w:val="20"/>
          <w:szCs w:val="20"/>
        </w:rPr>
        <w:t>AoA</w:t>
      </w:r>
      <w:proofErr w:type="spellEnd"/>
      <w:r w:rsidR="00432A3A">
        <w:rPr>
          <w:rStyle w:val="normaltextrun"/>
          <w:sz w:val="20"/>
          <w:szCs w:val="20"/>
        </w:rPr>
        <w:t xml:space="preserve"> offsets: one for small and the other for large offset value.</w:t>
      </w:r>
    </w:p>
    <w:p w14:paraId="1BDB787B" w14:textId="3EE24710" w:rsidR="00E673F0" w:rsidRDefault="00432A3A" w:rsidP="0058050D">
      <w:pPr>
        <w:pStyle w:val="paragraph"/>
        <w:spacing w:before="240" w:beforeAutospacing="0"/>
        <w:jc w:val="both"/>
        <w:textAlignment w:val="baseline"/>
        <w:rPr>
          <w:rStyle w:val="normaltextrun"/>
          <w:sz w:val="20"/>
          <w:szCs w:val="20"/>
        </w:rPr>
      </w:pPr>
      <w:r>
        <w:rPr>
          <w:rStyle w:val="normaltextrun"/>
          <w:sz w:val="20"/>
          <w:szCs w:val="20"/>
        </w:rPr>
        <w:t xml:space="preserve">RAN4 has already proposed two different sets in the last WF, namely, small </w:t>
      </w:r>
      <w:proofErr w:type="spellStart"/>
      <w:r>
        <w:rPr>
          <w:rStyle w:val="normaltextrun"/>
          <w:sz w:val="20"/>
          <w:szCs w:val="20"/>
        </w:rPr>
        <w:t>AoA</w:t>
      </w:r>
      <w:proofErr w:type="spellEnd"/>
      <w:r>
        <w:rPr>
          <w:rStyle w:val="normaltextrun"/>
          <w:sz w:val="20"/>
          <w:szCs w:val="20"/>
        </w:rPr>
        <w:t xml:space="preserve"> offset set, i.e., </w:t>
      </w:r>
      <w:r w:rsidRPr="00432A3A">
        <w:rPr>
          <w:rStyle w:val="normaltextrun"/>
          <w:sz w:val="20"/>
          <w:szCs w:val="20"/>
        </w:rPr>
        <w:t xml:space="preserve">{30⁰, 60⁰, 90⁰} </w:t>
      </w:r>
      <w:r>
        <w:rPr>
          <w:rStyle w:val="normaltextrun"/>
          <w:sz w:val="20"/>
          <w:szCs w:val="20"/>
        </w:rPr>
        <w:t xml:space="preserve">and </w:t>
      </w:r>
      <w:r w:rsidR="00162482">
        <w:rPr>
          <w:rStyle w:val="normaltextrun"/>
          <w:sz w:val="20"/>
          <w:szCs w:val="20"/>
        </w:rPr>
        <w:t xml:space="preserve">the </w:t>
      </w:r>
      <w:r>
        <w:rPr>
          <w:rStyle w:val="normaltextrun"/>
          <w:sz w:val="20"/>
          <w:szCs w:val="20"/>
        </w:rPr>
        <w:t xml:space="preserve">large </w:t>
      </w:r>
      <w:proofErr w:type="spellStart"/>
      <w:r>
        <w:rPr>
          <w:rStyle w:val="normaltextrun"/>
          <w:sz w:val="20"/>
          <w:szCs w:val="20"/>
        </w:rPr>
        <w:t>AoA</w:t>
      </w:r>
      <w:proofErr w:type="spellEnd"/>
      <w:r>
        <w:rPr>
          <w:rStyle w:val="normaltextrun"/>
          <w:sz w:val="20"/>
          <w:szCs w:val="20"/>
        </w:rPr>
        <w:t xml:space="preserve"> offset set, i.e., </w:t>
      </w:r>
      <w:r w:rsidRPr="00432A3A">
        <w:rPr>
          <w:rStyle w:val="normaltextrun"/>
          <w:sz w:val="20"/>
          <w:szCs w:val="20"/>
        </w:rPr>
        <w:t>{120⁰, 150⁰</w:t>
      </w:r>
      <w:r w:rsidR="00D443FF">
        <w:rPr>
          <w:rStyle w:val="normaltextrun"/>
          <w:sz w:val="20"/>
          <w:szCs w:val="20"/>
        </w:rPr>
        <w:t xml:space="preserve">, </w:t>
      </w:r>
      <w:r w:rsidR="00D443FF" w:rsidRPr="00432A3A">
        <w:rPr>
          <w:rStyle w:val="normaltextrun"/>
          <w:sz w:val="20"/>
          <w:szCs w:val="20"/>
        </w:rPr>
        <w:t>1</w:t>
      </w:r>
      <w:r w:rsidR="00D443FF">
        <w:rPr>
          <w:rStyle w:val="normaltextrun"/>
          <w:sz w:val="20"/>
          <w:szCs w:val="20"/>
        </w:rPr>
        <w:t>8</w:t>
      </w:r>
      <w:r w:rsidR="00D443FF" w:rsidRPr="00432A3A">
        <w:rPr>
          <w:rStyle w:val="normaltextrun"/>
          <w:sz w:val="20"/>
          <w:szCs w:val="20"/>
        </w:rPr>
        <w:t>0⁰</w:t>
      </w:r>
      <w:r w:rsidRPr="00432A3A">
        <w:rPr>
          <w:rStyle w:val="normaltextrun"/>
          <w:sz w:val="20"/>
          <w:szCs w:val="20"/>
        </w:rPr>
        <w:t>}</w:t>
      </w:r>
      <w:r w:rsidR="00162482">
        <w:rPr>
          <w:rStyle w:val="normaltextrun"/>
          <w:sz w:val="20"/>
          <w:szCs w:val="20"/>
        </w:rPr>
        <w:t>.</w:t>
      </w:r>
      <w:r w:rsidR="00D443FF">
        <w:rPr>
          <w:rStyle w:val="normaltextrun"/>
          <w:sz w:val="20"/>
          <w:szCs w:val="20"/>
        </w:rPr>
        <w:t xml:space="preserve"> </w:t>
      </w:r>
      <w:r w:rsidR="00562DC9">
        <w:rPr>
          <w:rStyle w:val="normaltextrun"/>
          <w:sz w:val="20"/>
          <w:szCs w:val="20"/>
        </w:rPr>
        <w:t xml:space="preserve">For a fair assessment, DUT need to select at least one </w:t>
      </w:r>
      <w:proofErr w:type="spellStart"/>
      <w:r w:rsidR="00562DC9">
        <w:rPr>
          <w:rStyle w:val="normaltextrun"/>
          <w:sz w:val="20"/>
          <w:szCs w:val="20"/>
        </w:rPr>
        <w:t>AoA</w:t>
      </w:r>
      <w:proofErr w:type="spellEnd"/>
      <w:r w:rsidR="00562DC9">
        <w:rPr>
          <w:rStyle w:val="normaltextrun"/>
          <w:sz w:val="20"/>
          <w:szCs w:val="20"/>
        </w:rPr>
        <w:t xml:space="preserve"> offset from each set, i.e., at least one </w:t>
      </w:r>
      <w:proofErr w:type="spellStart"/>
      <w:r w:rsidR="00562DC9">
        <w:rPr>
          <w:rStyle w:val="normaltextrun"/>
          <w:sz w:val="20"/>
          <w:szCs w:val="20"/>
        </w:rPr>
        <w:t>AoA</w:t>
      </w:r>
      <w:proofErr w:type="spellEnd"/>
      <w:r w:rsidR="00562DC9">
        <w:rPr>
          <w:rStyle w:val="normaltextrun"/>
          <w:sz w:val="20"/>
          <w:szCs w:val="20"/>
        </w:rPr>
        <w:t xml:space="preserve"> from </w:t>
      </w:r>
      <w:r w:rsidR="00562DC9" w:rsidRPr="00432A3A">
        <w:rPr>
          <w:rStyle w:val="normaltextrun"/>
          <w:sz w:val="20"/>
          <w:szCs w:val="20"/>
        </w:rPr>
        <w:t>{30⁰, 60⁰, 90⁰}</w:t>
      </w:r>
      <w:r w:rsidR="00562DC9">
        <w:rPr>
          <w:rStyle w:val="normaltextrun"/>
          <w:sz w:val="20"/>
          <w:szCs w:val="20"/>
        </w:rPr>
        <w:t xml:space="preserve"> set and other </w:t>
      </w:r>
      <w:proofErr w:type="spellStart"/>
      <w:r w:rsidR="00562DC9">
        <w:rPr>
          <w:rStyle w:val="normaltextrun"/>
          <w:sz w:val="20"/>
          <w:szCs w:val="20"/>
        </w:rPr>
        <w:t>AoA</w:t>
      </w:r>
      <w:proofErr w:type="spellEnd"/>
      <w:r w:rsidR="00562DC9">
        <w:rPr>
          <w:rStyle w:val="normaltextrun"/>
          <w:sz w:val="20"/>
          <w:szCs w:val="20"/>
        </w:rPr>
        <w:t xml:space="preserve"> from the </w:t>
      </w:r>
      <w:r w:rsidR="00562DC9" w:rsidRPr="00432A3A">
        <w:rPr>
          <w:rStyle w:val="normaltextrun"/>
          <w:sz w:val="20"/>
          <w:szCs w:val="20"/>
        </w:rPr>
        <w:t>{120⁰, 150⁰</w:t>
      </w:r>
      <w:r w:rsidR="00562DC9">
        <w:rPr>
          <w:rStyle w:val="normaltextrun"/>
          <w:sz w:val="20"/>
          <w:szCs w:val="20"/>
        </w:rPr>
        <w:t xml:space="preserve">, </w:t>
      </w:r>
      <w:r w:rsidR="00562DC9" w:rsidRPr="00432A3A">
        <w:rPr>
          <w:rStyle w:val="normaltextrun"/>
          <w:sz w:val="20"/>
          <w:szCs w:val="20"/>
        </w:rPr>
        <w:t>1</w:t>
      </w:r>
      <w:r w:rsidR="00562DC9">
        <w:rPr>
          <w:rStyle w:val="normaltextrun"/>
          <w:sz w:val="20"/>
          <w:szCs w:val="20"/>
        </w:rPr>
        <w:t>8</w:t>
      </w:r>
      <w:r w:rsidR="00562DC9" w:rsidRPr="00432A3A">
        <w:rPr>
          <w:rStyle w:val="normaltextrun"/>
          <w:sz w:val="20"/>
          <w:szCs w:val="20"/>
        </w:rPr>
        <w:t>0⁰}</w:t>
      </w:r>
      <w:r w:rsidR="00562DC9">
        <w:rPr>
          <w:rStyle w:val="normaltextrun"/>
          <w:sz w:val="20"/>
          <w:szCs w:val="20"/>
        </w:rPr>
        <w:t xml:space="preserve"> set. Furthermore, RAN4 </w:t>
      </w:r>
      <w:r w:rsidR="00790856">
        <w:rPr>
          <w:rStyle w:val="normaltextrun"/>
          <w:sz w:val="20"/>
          <w:szCs w:val="20"/>
        </w:rPr>
        <w:t>defines</w:t>
      </w:r>
      <w:r w:rsidR="00562DC9">
        <w:rPr>
          <w:rStyle w:val="normaltextrun"/>
          <w:sz w:val="20"/>
          <w:szCs w:val="20"/>
        </w:rPr>
        <w:t xml:space="preserve"> the requirements for each </w:t>
      </w:r>
      <w:proofErr w:type="spellStart"/>
      <w:r w:rsidR="00562DC9">
        <w:rPr>
          <w:rStyle w:val="normaltextrun"/>
          <w:sz w:val="20"/>
          <w:szCs w:val="20"/>
        </w:rPr>
        <w:t>AoA</w:t>
      </w:r>
      <w:proofErr w:type="spellEnd"/>
      <w:r w:rsidR="00562DC9">
        <w:rPr>
          <w:rStyle w:val="normaltextrun"/>
          <w:sz w:val="20"/>
          <w:szCs w:val="20"/>
        </w:rPr>
        <w:t xml:space="preserve"> offset individually so that the true coverage probability for a given </w:t>
      </w:r>
      <w:proofErr w:type="spellStart"/>
      <w:r w:rsidR="00562DC9">
        <w:rPr>
          <w:rStyle w:val="normaltextrun"/>
          <w:sz w:val="20"/>
          <w:szCs w:val="20"/>
        </w:rPr>
        <w:t>AoA</w:t>
      </w:r>
      <w:proofErr w:type="spellEnd"/>
      <w:r w:rsidR="00562DC9">
        <w:rPr>
          <w:rStyle w:val="normaltextrun"/>
          <w:sz w:val="20"/>
          <w:szCs w:val="20"/>
        </w:rPr>
        <w:t xml:space="preserve"> offset will be used for conformance testing. Otherwise, the requirement will be either the least or the average of different coverage probabilities (in a given set), which implicitly will result in too relaxed passing criteria. This will make the purpose of this test meaningless.</w:t>
      </w:r>
    </w:p>
    <w:p w14:paraId="44030D32" w14:textId="193D4C5A" w:rsidR="00884321" w:rsidRPr="001750B7" w:rsidRDefault="00884321" w:rsidP="00884321">
      <w:pPr>
        <w:pStyle w:val="paragraph"/>
        <w:spacing w:before="240" w:beforeAutospacing="0"/>
        <w:jc w:val="both"/>
        <w:textAlignment w:val="baseline"/>
        <w:rPr>
          <w:rStyle w:val="normaltextrun"/>
          <w:b/>
          <w:sz w:val="20"/>
          <w:szCs w:val="20"/>
        </w:rPr>
      </w:pPr>
      <w:r w:rsidRPr="001750B7">
        <w:rPr>
          <w:rStyle w:val="normaltextrun"/>
          <w:b/>
          <w:bCs/>
          <w:sz w:val="20"/>
          <w:szCs w:val="20"/>
        </w:rPr>
        <w:t xml:space="preserve">Observation </w:t>
      </w:r>
      <w:r>
        <w:rPr>
          <w:rStyle w:val="normaltextrun"/>
          <w:b/>
          <w:bCs/>
          <w:sz w:val="20"/>
          <w:szCs w:val="20"/>
        </w:rPr>
        <w:t>2</w:t>
      </w:r>
      <w:r w:rsidRPr="001750B7">
        <w:rPr>
          <w:rStyle w:val="normaltextrun"/>
          <w:b/>
          <w:sz w:val="20"/>
          <w:szCs w:val="20"/>
        </w:rPr>
        <w:t xml:space="preserve">: </w:t>
      </w:r>
      <w:r w:rsidRPr="00884321">
        <w:rPr>
          <w:rStyle w:val="normaltextrun"/>
          <w:bCs/>
          <w:sz w:val="20"/>
          <w:szCs w:val="20"/>
        </w:rPr>
        <w:t>By</w:t>
      </w:r>
      <w:r>
        <w:rPr>
          <w:rStyle w:val="normaltextrun"/>
          <w:bCs/>
          <w:sz w:val="20"/>
          <w:szCs w:val="20"/>
        </w:rPr>
        <w:t xml:space="preserve"> defining the requirement using either the least or average of the individual coverage probabilities in a given </w:t>
      </w:r>
      <w:proofErr w:type="spellStart"/>
      <w:r>
        <w:rPr>
          <w:rStyle w:val="normaltextrun"/>
          <w:bCs/>
          <w:sz w:val="20"/>
          <w:szCs w:val="20"/>
        </w:rPr>
        <w:t>AoA</w:t>
      </w:r>
      <w:proofErr w:type="spellEnd"/>
      <w:r>
        <w:rPr>
          <w:rStyle w:val="normaltextrun"/>
          <w:bCs/>
          <w:sz w:val="20"/>
          <w:szCs w:val="20"/>
        </w:rPr>
        <w:t xml:space="preserve"> offset set (</w:t>
      </w:r>
      <w:r w:rsidRPr="00432A3A">
        <w:rPr>
          <w:rStyle w:val="normaltextrun"/>
          <w:sz w:val="20"/>
          <w:szCs w:val="20"/>
        </w:rPr>
        <w:t>{30⁰, 60⁰, 90⁰}</w:t>
      </w:r>
      <w:r>
        <w:rPr>
          <w:rStyle w:val="normaltextrun"/>
          <w:sz w:val="20"/>
          <w:szCs w:val="20"/>
        </w:rPr>
        <w:t xml:space="preserve"> or </w:t>
      </w:r>
      <w:r w:rsidRPr="00432A3A">
        <w:rPr>
          <w:rStyle w:val="normaltextrun"/>
          <w:sz w:val="20"/>
          <w:szCs w:val="20"/>
        </w:rPr>
        <w:t>{120⁰, 150⁰</w:t>
      </w:r>
      <w:r>
        <w:rPr>
          <w:rStyle w:val="normaltextrun"/>
          <w:sz w:val="20"/>
          <w:szCs w:val="20"/>
        </w:rPr>
        <w:t xml:space="preserve">, </w:t>
      </w:r>
      <w:r w:rsidRPr="00432A3A">
        <w:rPr>
          <w:rStyle w:val="normaltextrun"/>
          <w:sz w:val="20"/>
          <w:szCs w:val="20"/>
        </w:rPr>
        <w:t>1</w:t>
      </w:r>
      <w:r>
        <w:rPr>
          <w:rStyle w:val="normaltextrun"/>
          <w:sz w:val="20"/>
          <w:szCs w:val="20"/>
        </w:rPr>
        <w:t>8</w:t>
      </w:r>
      <w:r w:rsidRPr="00432A3A">
        <w:rPr>
          <w:rStyle w:val="normaltextrun"/>
          <w:sz w:val="20"/>
          <w:szCs w:val="20"/>
        </w:rPr>
        <w:t>0⁰}</w:t>
      </w:r>
      <w:r>
        <w:rPr>
          <w:rStyle w:val="normaltextrun"/>
          <w:bCs/>
          <w:sz w:val="20"/>
          <w:szCs w:val="20"/>
        </w:rPr>
        <w:t xml:space="preserve">) will </w:t>
      </w:r>
      <w:r>
        <w:rPr>
          <w:rStyle w:val="normaltextrun"/>
          <w:sz w:val="20"/>
          <w:szCs w:val="20"/>
        </w:rPr>
        <w:t>result in too relaxed passing criteria making the purpose of this test meaningless.</w:t>
      </w:r>
    </w:p>
    <w:p w14:paraId="1761D629" w14:textId="366C78F7" w:rsidR="00884321" w:rsidRPr="00884321" w:rsidRDefault="00884321" w:rsidP="00884321">
      <w:pPr>
        <w:pStyle w:val="paragraph"/>
        <w:spacing w:before="240" w:beforeAutospacing="0"/>
        <w:jc w:val="both"/>
        <w:textAlignment w:val="baseline"/>
        <w:rPr>
          <w:rStyle w:val="normaltextrun"/>
          <w:sz w:val="20"/>
          <w:szCs w:val="20"/>
        </w:rPr>
      </w:pPr>
      <w:r w:rsidRPr="001750B7">
        <w:rPr>
          <w:rStyle w:val="normaltextrun"/>
          <w:b/>
          <w:bCs/>
          <w:sz w:val="20"/>
          <w:szCs w:val="20"/>
        </w:rPr>
        <w:t xml:space="preserve">Proposal </w:t>
      </w:r>
      <w:r>
        <w:rPr>
          <w:rStyle w:val="normaltextrun"/>
          <w:b/>
          <w:bCs/>
          <w:sz w:val="20"/>
          <w:szCs w:val="20"/>
        </w:rPr>
        <w:t>2</w:t>
      </w:r>
      <w:r w:rsidRPr="001750B7">
        <w:rPr>
          <w:rStyle w:val="normaltextrun"/>
          <w:b/>
          <w:sz w:val="20"/>
          <w:szCs w:val="20"/>
        </w:rPr>
        <w:t xml:space="preserve">: </w:t>
      </w:r>
      <w:r>
        <w:rPr>
          <w:rStyle w:val="normaltextrun"/>
          <w:b/>
          <w:sz w:val="20"/>
          <w:szCs w:val="20"/>
        </w:rPr>
        <w:t xml:space="preserve">RAN4 to define the multi-Rx requirement as shown in </w:t>
      </w:r>
      <w:r w:rsidR="004B353E">
        <w:rPr>
          <w:rStyle w:val="normaltextrun"/>
          <w:b/>
          <w:sz w:val="20"/>
          <w:szCs w:val="20"/>
        </w:rPr>
        <w:t xml:space="preserve">Table </w:t>
      </w:r>
      <w:r>
        <w:rPr>
          <w:rStyle w:val="normaltextrun"/>
          <w:b/>
          <w:sz w:val="20"/>
          <w:szCs w:val="20"/>
        </w:rPr>
        <w:t xml:space="preserve">1 below. The values </w:t>
      </w:r>
      <w:r w:rsidRPr="00884321">
        <w:rPr>
          <w:rStyle w:val="normaltextrun"/>
          <w:b/>
          <w:sz w:val="20"/>
          <w:szCs w:val="20"/>
        </w:rPr>
        <w:t>F</w:t>
      </w:r>
      <w:r w:rsidRPr="00884321">
        <w:rPr>
          <w:rStyle w:val="normaltextrun"/>
          <w:b/>
          <w:sz w:val="20"/>
          <w:szCs w:val="20"/>
          <w:vertAlign w:val="subscript"/>
        </w:rPr>
        <w:t>30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6</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9</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12</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15</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18</w:t>
      </w:r>
      <w:r w:rsidRPr="00884321">
        <w:rPr>
          <w:rStyle w:val="normaltextrun"/>
          <w:b/>
          <w:sz w:val="20"/>
          <w:szCs w:val="20"/>
          <w:vertAlign w:val="subscript"/>
        </w:rPr>
        <w:t>0</w:t>
      </w:r>
      <w:r>
        <w:rPr>
          <w:rStyle w:val="normaltextrun"/>
          <w:b/>
          <w:sz w:val="20"/>
          <w:szCs w:val="20"/>
        </w:rPr>
        <w:t xml:space="preserve"> need to be agreed based on companies’ simulation results.</w:t>
      </w:r>
    </w:p>
    <w:p w14:paraId="574F9ABD" w14:textId="31242D26" w:rsidR="004B353E" w:rsidRPr="00A82960" w:rsidRDefault="004B353E" w:rsidP="00162482">
      <w:pPr>
        <w:pStyle w:val="TH"/>
        <w:rPr>
          <w:rFonts w:ascii="Times New Roman" w:hAnsi="Times New Roman"/>
        </w:rPr>
      </w:pPr>
      <w:r w:rsidRPr="00A82960">
        <w:rPr>
          <w:rFonts w:ascii="Times New Roman" w:hAnsi="Times New Roman"/>
        </w:rPr>
        <w:lastRenderedPageBreak/>
        <w:t>Table 1: Requirement for power class 3</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127"/>
        <w:gridCol w:w="1559"/>
        <w:gridCol w:w="1193"/>
      </w:tblGrid>
      <w:tr w:rsidR="004B353E" w:rsidRPr="006736C1" w14:paraId="70B21EA4" w14:textId="77777777" w:rsidTr="00162482">
        <w:tc>
          <w:tcPr>
            <w:tcW w:w="2127" w:type="dxa"/>
            <w:vAlign w:val="center"/>
          </w:tcPr>
          <w:p w14:paraId="23F02266" w14:textId="77777777" w:rsidR="004B353E" w:rsidRPr="006736C1" w:rsidRDefault="004B353E" w:rsidP="00772090">
            <w:pPr>
              <w:jc w:val="center"/>
              <w:rPr>
                <w:b/>
                <w:bCs/>
                <w:lang w:eastAsia="zh-CN"/>
              </w:rPr>
            </w:pPr>
            <w:r w:rsidRPr="006736C1">
              <w:rPr>
                <w:b/>
                <w:bCs/>
                <w:lang w:eastAsia="zh-CN"/>
              </w:rPr>
              <w:t>Requirement</w:t>
            </w:r>
          </w:p>
        </w:tc>
        <w:tc>
          <w:tcPr>
            <w:tcW w:w="1559" w:type="dxa"/>
          </w:tcPr>
          <w:p w14:paraId="4E645F72" w14:textId="77777777" w:rsidR="004B353E" w:rsidRPr="006736C1" w:rsidRDefault="004B353E" w:rsidP="00772090">
            <w:pPr>
              <w:jc w:val="center"/>
              <w:rPr>
                <w:b/>
                <w:bCs/>
                <w:lang w:eastAsia="zh-CN"/>
              </w:rPr>
            </w:pPr>
            <w:proofErr w:type="spellStart"/>
            <w:r w:rsidRPr="006736C1">
              <w:rPr>
                <w:b/>
                <w:bCs/>
                <w:lang w:eastAsia="zh-CN"/>
              </w:rPr>
              <w:t>AoA</w:t>
            </w:r>
            <w:proofErr w:type="spellEnd"/>
            <w:r w:rsidRPr="006736C1">
              <w:rPr>
                <w:b/>
                <w:bCs/>
                <w:lang w:eastAsia="zh-CN"/>
              </w:rPr>
              <w:t xml:space="preserve"> Separation (degrees)</w:t>
            </w:r>
          </w:p>
        </w:tc>
        <w:tc>
          <w:tcPr>
            <w:tcW w:w="1193" w:type="dxa"/>
            <w:vAlign w:val="center"/>
          </w:tcPr>
          <w:p w14:paraId="7BAE81AF" w14:textId="77777777" w:rsidR="004B353E" w:rsidRPr="006736C1" w:rsidRDefault="004B353E" w:rsidP="00772090">
            <w:pPr>
              <w:jc w:val="center"/>
              <w:rPr>
                <w:b/>
                <w:bCs/>
                <w:lang w:eastAsia="zh-CN"/>
              </w:rPr>
            </w:pPr>
            <w:r w:rsidRPr="006736C1">
              <w:rPr>
                <w:b/>
                <w:bCs/>
                <w:lang w:eastAsia="zh-CN"/>
              </w:rPr>
              <w:t>Probability (%)</w:t>
            </w:r>
          </w:p>
        </w:tc>
      </w:tr>
      <w:tr w:rsidR="004B353E" w:rsidRPr="006736C1" w14:paraId="538497AB" w14:textId="77777777" w:rsidTr="00162482">
        <w:tc>
          <w:tcPr>
            <w:tcW w:w="2127" w:type="dxa"/>
            <w:vMerge w:val="restart"/>
            <w:vAlign w:val="center"/>
          </w:tcPr>
          <w:p w14:paraId="7C4E7462" w14:textId="77777777" w:rsidR="004B353E" w:rsidRPr="006736C1" w:rsidRDefault="004B353E" w:rsidP="00772090">
            <w:pPr>
              <w:jc w:val="center"/>
              <w:rPr>
                <w:b/>
                <w:bCs/>
                <w:lang w:eastAsia="zh-CN"/>
              </w:rPr>
            </w:pPr>
            <w:r w:rsidRPr="006736C1">
              <w:rPr>
                <w:b/>
                <w:bCs/>
                <w:lang w:eastAsia="zh-CN"/>
              </w:rPr>
              <w:t>One value chosen by UE by declaration from {30⁰, 60⁰, 90⁰}</w:t>
            </w:r>
          </w:p>
        </w:tc>
        <w:tc>
          <w:tcPr>
            <w:tcW w:w="1559" w:type="dxa"/>
          </w:tcPr>
          <w:p w14:paraId="68D3C8B6" w14:textId="77777777" w:rsidR="004B353E" w:rsidRPr="006736C1" w:rsidRDefault="004B353E" w:rsidP="00772090">
            <w:pPr>
              <w:jc w:val="center"/>
              <w:rPr>
                <w:b/>
                <w:bCs/>
                <w:lang w:eastAsia="zh-CN"/>
              </w:rPr>
            </w:pPr>
            <w:r w:rsidRPr="006736C1">
              <w:rPr>
                <w:b/>
                <w:bCs/>
                <w:lang w:eastAsia="zh-CN"/>
              </w:rPr>
              <w:t>30</w:t>
            </w:r>
          </w:p>
        </w:tc>
        <w:tc>
          <w:tcPr>
            <w:tcW w:w="1193" w:type="dxa"/>
            <w:vAlign w:val="center"/>
          </w:tcPr>
          <w:p w14:paraId="1FC7EABA" w14:textId="77777777" w:rsidR="004B353E" w:rsidRPr="006736C1" w:rsidRDefault="004B353E" w:rsidP="00772090">
            <w:pPr>
              <w:jc w:val="center"/>
              <w:rPr>
                <w:b/>
                <w:bCs/>
                <w:lang w:eastAsia="zh-CN"/>
              </w:rPr>
            </w:pPr>
            <w:r w:rsidRPr="006736C1">
              <w:rPr>
                <w:b/>
                <w:bCs/>
                <w:lang w:eastAsia="zh-CN"/>
              </w:rPr>
              <w:t>F</w:t>
            </w:r>
            <w:r w:rsidRPr="006736C1">
              <w:rPr>
                <w:b/>
                <w:bCs/>
                <w:vertAlign w:val="subscript"/>
                <w:lang w:eastAsia="zh-CN"/>
              </w:rPr>
              <w:t>30</w:t>
            </w:r>
          </w:p>
        </w:tc>
      </w:tr>
      <w:tr w:rsidR="004B353E" w:rsidRPr="006736C1" w14:paraId="57074369" w14:textId="77777777" w:rsidTr="00162482">
        <w:tc>
          <w:tcPr>
            <w:tcW w:w="2127" w:type="dxa"/>
            <w:vMerge/>
            <w:vAlign w:val="center"/>
          </w:tcPr>
          <w:p w14:paraId="20BB5A82" w14:textId="77777777" w:rsidR="004B353E" w:rsidRPr="006736C1" w:rsidRDefault="004B353E" w:rsidP="00772090">
            <w:pPr>
              <w:jc w:val="both"/>
              <w:rPr>
                <w:b/>
                <w:bCs/>
                <w:lang w:eastAsia="zh-CN"/>
              </w:rPr>
            </w:pPr>
          </w:p>
        </w:tc>
        <w:tc>
          <w:tcPr>
            <w:tcW w:w="1559" w:type="dxa"/>
          </w:tcPr>
          <w:p w14:paraId="4E8BE978" w14:textId="77777777" w:rsidR="004B353E" w:rsidRPr="006736C1" w:rsidRDefault="004B353E" w:rsidP="00772090">
            <w:pPr>
              <w:jc w:val="center"/>
              <w:rPr>
                <w:b/>
                <w:bCs/>
                <w:lang w:eastAsia="zh-CN"/>
              </w:rPr>
            </w:pPr>
            <w:r w:rsidRPr="006736C1">
              <w:rPr>
                <w:b/>
                <w:bCs/>
                <w:lang w:eastAsia="zh-CN"/>
              </w:rPr>
              <w:t>60</w:t>
            </w:r>
          </w:p>
        </w:tc>
        <w:tc>
          <w:tcPr>
            <w:tcW w:w="1193" w:type="dxa"/>
            <w:vAlign w:val="center"/>
          </w:tcPr>
          <w:p w14:paraId="68887BEE" w14:textId="77777777" w:rsidR="004B353E" w:rsidRPr="006736C1" w:rsidRDefault="004B353E" w:rsidP="00772090">
            <w:pPr>
              <w:jc w:val="center"/>
              <w:rPr>
                <w:b/>
                <w:bCs/>
                <w:lang w:eastAsia="zh-CN"/>
              </w:rPr>
            </w:pPr>
            <w:r w:rsidRPr="006736C1">
              <w:rPr>
                <w:b/>
                <w:bCs/>
                <w:lang w:eastAsia="zh-CN"/>
              </w:rPr>
              <w:t>F</w:t>
            </w:r>
            <w:r w:rsidRPr="006736C1">
              <w:rPr>
                <w:b/>
                <w:bCs/>
                <w:vertAlign w:val="subscript"/>
                <w:lang w:eastAsia="zh-CN"/>
              </w:rPr>
              <w:t>60</w:t>
            </w:r>
          </w:p>
        </w:tc>
      </w:tr>
      <w:tr w:rsidR="004B353E" w:rsidRPr="006736C1" w14:paraId="6C0E0BE5" w14:textId="77777777" w:rsidTr="00162482">
        <w:tc>
          <w:tcPr>
            <w:tcW w:w="2127" w:type="dxa"/>
            <w:vMerge/>
            <w:vAlign w:val="center"/>
          </w:tcPr>
          <w:p w14:paraId="4CB1E6D7" w14:textId="77777777" w:rsidR="004B353E" w:rsidRPr="006736C1" w:rsidRDefault="004B353E" w:rsidP="00772090">
            <w:pPr>
              <w:jc w:val="both"/>
              <w:rPr>
                <w:b/>
                <w:bCs/>
                <w:lang w:eastAsia="zh-CN"/>
              </w:rPr>
            </w:pPr>
          </w:p>
        </w:tc>
        <w:tc>
          <w:tcPr>
            <w:tcW w:w="1559" w:type="dxa"/>
          </w:tcPr>
          <w:p w14:paraId="5FF19BD2" w14:textId="77777777" w:rsidR="004B353E" w:rsidRPr="006736C1" w:rsidRDefault="004B353E" w:rsidP="00772090">
            <w:pPr>
              <w:jc w:val="center"/>
              <w:rPr>
                <w:b/>
                <w:bCs/>
                <w:lang w:eastAsia="zh-CN"/>
              </w:rPr>
            </w:pPr>
            <w:r w:rsidRPr="006736C1">
              <w:rPr>
                <w:b/>
                <w:bCs/>
                <w:lang w:eastAsia="zh-CN"/>
              </w:rPr>
              <w:t>90</w:t>
            </w:r>
          </w:p>
        </w:tc>
        <w:tc>
          <w:tcPr>
            <w:tcW w:w="1193" w:type="dxa"/>
            <w:vAlign w:val="center"/>
          </w:tcPr>
          <w:p w14:paraId="52F3BFB3" w14:textId="77777777" w:rsidR="004B353E" w:rsidRPr="006736C1" w:rsidRDefault="004B353E" w:rsidP="00772090">
            <w:pPr>
              <w:jc w:val="center"/>
              <w:rPr>
                <w:b/>
                <w:bCs/>
                <w:lang w:eastAsia="zh-CN"/>
              </w:rPr>
            </w:pPr>
            <w:r w:rsidRPr="006736C1">
              <w:rPr>
                <w:b/>
                <w:bCs/>
                <w:lang w:eastAsia="zh-CN"/>
              </w:rPr>
              <w:t>F</w:t>
            </w:r>
            <w:r w:rsidRPr="006736C1">
              <w:rPr>
                <w:b/>
                <w:bCs/>
                <w:vertAlign w:val="subscript"/>
                <w:lang w:eastAsia="zh-CN"/>
              </w:rPr>
              <w:t>90</w:t>
            </w:r>
          </w:p>
        </w:tc>
      </w:tr>
      <w:tr w:rsidR="004B353E" w:rsidRPr="006736C1" w14:paraId="49EE4825" w14:textId="77777777" w:rsidTr="00162482">
        <w:tc>
          <w:tcPr>
            <w:tcW w:w="2127" w:type="dxa"/>
            <w:vMerge w:val="restart"/>
            <w:vAlign w:val="center"/>
          </w:tcPr>
          <w:p w14:paraId="71EB302C" w14:textId="77777777" w:rsidR="004B353E" w:rsidRPr="006736C1" w:rsidRDefault="004B353E" w:rsidP="00772090">
            <w:pPr>
              <w:jc w:val="center"/>
              <w:rPr>
                <w:b/>
                <w:bCs/>
                <w:lang w:eastAsia="zh-CN"/>
              </w:rPr>
            </w:pPr>
            <w:r w:rsidRPr="006736C1">
              <w:rPr>
                <w:b/>
                <w:bCs/>
                <w:lang w:eastAsia="zh-CN"/>
              </w:rPr>
              <w:t>One value chosen by UE by declaration from {120⁰, 150⁰, 180⁰}</w:t>
            </w:r>
          </w:p>
        </w:tc>
        <w:tc>
          <w:tcPr>
            <w:tcW w:w="1559" w:type="dxa"/>
          </w:tcPr>
          <w:p w14:paraId="66A3FC0C" w14:textId="77777777" w:rsidR="004B353E" w:rsidRPr="006736C1" w:rsidRDefault="004B353E" w:rsidP="00772090">
            <w:pPr>
              <w:jc w:val="center"/>
              <w:rPr>
                <w:b/>
                <w:bCs/>
                <w:lang w:eastAsia="zh-CN"/>
              </w:rPr>
            </w:pPr>
            <w:r w:rsidRPr="006736C1">
              <w:rPr>
                <w:b/>
                <w:bCs/>
                <w:lang w:eastAsia="zh-CN"/>
              </w:rPr>
              <w:t>120</w:t>
            </w:r>
          </w:p>
        </w:tc>
        <w:tc>
          <w:tcPr>
            <w:tcW w:w="1193" w:type="dxa"/>
            <w:vAlign w:val="center"/>
          </w:tcPr>
          <w:p w14:paraId="3C094023" w14:textId="77777777" w:rsidR="004B353E" w:rsidRPr="006736C1" w:rsidRDefault="004B353E" w:rsidP="00772090">
            <w:pPr>
              <w:jc w:val="center"/>
              <w:rPr>
                <w:b/>
                <w:bCs/>
                <w:lang w:eastAsia="zh-CN"/>
              </w:rPr>
            </w:pPr>
            <w:r w:rsidRPr="006736C1">
              <w:rPr>
                <w:b/>
                <w:bCs/>
                <w:lang w:eastAsia="zh-CN"/>
              </w:rPr>
              <w:t>F</w:t>
            </w:r>
            <w:r w:rsidRPr="006736C1">
              <w:rPr>
                <w:b/>
                <w:bCs/>
                <w:vertAlign w:val="subscript"/>
                <w:lang w:eastAsia="zh-CN"/>
              </w:rPr>
              <w:t>120</w:t>
            </w:r>
          </w:p>
        </w:tc>
      </w:tr>
      <w:tr w:rsidR="004B353E" w:rsidRPr="006736C1" w14:paraId="5EB37ED1" w14:textId="77777777" w:rsidTr="00162482">
        <w:tc>
          <w:tcPr>
            <w:tcW w:w="2127" w:type="dxa"/>
            <w:vMerge/>
            <w:vAlign w:val="center"/>
          </w:tcPr>
          <w:p w14:paraId="55528D94" w14:textId="77777777" w:rsidR="004B353E" w:rsidRPr="006736C1" w:rsidRDefault="004B353E" w:rsidP="00772090">
            <w:pPr>
              <w:jc w:val="both"/>
              <w:rPr>
                <w:b/>
                <w:bCs/>
                <w:lang w:eastAsia="zh-CN"/>
              </w:rPr>
            </w:pPr>
          </w:p>
        </w:tc>
        <w:tc>
          <w:tcPr>
            <w:tcW w:w="1559" w:type="dxa"/>
          </w:tcPr>
          <w:p w14:paraId="5B0E544F" w14:textId="77777777" w:rsidR="004B353E" w:rsidRPr="006736C1" w:rsidRDefault="004B353E" w:rsidP="00772090">
            <w:pPr>
              <w:jc w:val="center"/>
              <w:rPr>
                <w:b/>
                <w:bCs/>
                <w:lang w:eastAsia="zh-CN"/>
              </w:rPr>
            </w:pPr>
            <w:r w:rsidRPr="006736C1">
              <w:rPr>
                <w:b/>
                <w:bCs/>
                <w:lang w:eastAsia="zh-CN"/>
              </w:rPr>
              <w:t>150</w:t>
            </w:r>
          </w:p>
        </w:tc>
        <w:tc>
          <w:tcPr>
            <w:tcW w:w="1193" w:type="dxa"/>
            <w:vAlign w:val="center"/>
          </w:tcPr>
          <w:p w14:paraId="4FC549F8" w14:textId="77777777" w:rsidR="004B353E" w:rsidRPr="006736C1" w:rsidRDefault="004B353E" w:rsidP="00772090">
            <w:pPr>
              <w:jc w:val="center"/>
              <w:rPr>
                <w:b/>
                <w:bCs/>
                <w:lang w:eastAsia="zh-CN"/>
              </w:rPr>
            </w:pPr>
            <w:r w:rsidRPr="006736C1">
              <w:rPr>
                <w:b/>
                <w:bCs/>
                <w:lang w:eastAsia="zh-CN"/>
              </w:rPr>
              <w:t>F</w:t>
            </w:r>
            <w:r w:rsidRPr="006736C1">
              <w:rPr>
                <w:b/>
                <w:bCs/>
                <w:vertAlign w:val="subscript"/>
                <w:lang w:eastAsia="zh-CN"/>
              </w:rPr>
              <w:t>150</w:t>
            </w:r>
          </w:p>
        </w:tc>
      </w:tr>
      <w:tr w:rsidR="004B353E" w:rsidRPr="006736C1" w14:paraId="2B8DB015" w14:textId="77777777" w:rsidTr="00162482">
        <w:tc>
          <w:tcPr>
            <w:tcW w:w="2127" w:type="dxa"/>
            <w:vMerge/>
            <w:vAlign w:val="center"/>
          </w:tcPr>
          <w:p w14:paraId="2714FBF5" w14:textId="77777777" w:rsidR="004B353E" w:rsidRPr="006736C1" w:rsidRDefault="004B353E" w:rsidP="00772090">
            <w:pPr>
              <w:jc w:val="both"/>
              <w:rPr>
                <w:b/>
                <w:bCs/>
                <w:lang w:eastAsia="zh-CN"/>
              </w:rPr>
            </w:pPr>
          </w:p>
        </w:tc>
        <w:tc>
          <w:tcPr>
            <w:tcW w:w="1559" w:type="dxa"/>
          </w:tcPr>
          <w:p w14:paraId="6B12AC49" w14:textId="77777777" w:rsidR="004B353E" w:rsidRPr="006736C1" w:rsidRDefault="004B353E" w:rsidP="00772090">
            <w:pPr>
              <w:jc w:val="center"/>
              <w:rPr>
                <w:b/>
                <w:bCs/>
                <w:lang w:eastAsia="zh-CN"/>
              </w:rPr>
            </w:pPr>
            <w:r w:rsidRPr="006736C1">
              <w:rPr>
                <w:b/>
                <w:bCs/>
                <w:lang w:eastAsia="zh-CN"/>
              </w:rPr>
              <w:t>180</w:t>
            </w:r>
          </w:p>
        </w:tc>
        <w:tc>
          <w:tcPr>
            <w:tcW w:w="1193" w:type="dxa"/>
            <w:vAlign w:val="center"/>
          </w:tcPr>
          <w:p w14:paraId="466854E5" w14:textId="77777777" w:rsidR="004B353E" w:rsidRPr="006736C1" w:rsidRDefault="004B353E" w:rsidP="00772090">
            <w:pPr>
              <w:jc w:val="center"/>
              <w:rPr>
                <w:b/>
                <w:bCs/>
                <w:lang w:eastAsia="zh-CN"/>
              </w:rPr>
            </w:pPr>
            <w:r w:rsidRPr="006736C1">
              <w:rPr>
                <w:b/>
                <w:bCs/>
                <w:lang w:eastAsia="zh-CN"/>
              </w:rPr>
              <w:t>F</w:t>
            </w:r>
            <w:r w:rsidRPr="006736C1">
              <w:rPr>
                <w:b/>
                <w:bCs/>
                <w:vertAlign w:val="subscript"/>
                <w:lang w:eastAsia="zh-CN"/>
              </w:rPr>
              <w:t>180</w:t>
            </w:r>
          </w:p>
        </w:tc>
      </w:tr>
    </w:tbl>
    <w:p w14:paraId="7F7C6E9F" w14:textId="77777777" w:rsidR="004B353E" w:rsidRDefault="004B353E" w:rsidP="0058050D">
      <w:pPr>
        <w:pStyle w:val="paragraph"/>
        <w:spacing w:before="240" w:beforeAutospacing="0"/>
        <w:jc w:val="both"/>
        <w:textAlignment w:val="baseline"/>
        <w:rPr>
          <w:rStyle w:val="normaltextrun"/>
          <w:sz w:val="20"/>
          <w:szCs w:val="20"/>
        </w:rPr>
      </w:pPr>
    </w:p>
    <w:p w14:paraId="4D535C8A" w14:textId="77777777" w:rsidR="004B353E" w:rsidRDefault="004B353E" w:rsidP="0058050D">
      <w:pPr>
        <w:pStyle w:val="paragraph"/>
        <w:spacing w:before="240" w:beforeAutospacing="0"/>
        <w:jc w:val="both"/>
        <w:textAlignment w:val="baseline"/>
        <w:rPr>
          <w:rStyle w:val="normaltextrun"/>
          <w:sz w:val="20"/>
          <w:szCs w:val="20"/>
        </w:rPr>
      </w:pPr>
    </w:p>
    <w:p w14:paraId="5664A225" w14:textId="77777777" w:rsidR="004B353E" w:rsidRDefault="004B353E" w:rsidP="0058050D">
      <w:pPr>
        <w:pStyle w:val="paragraph"/>
        <w:spacing w:before="240" w:beforeAutospacing="0"/>
        <w:jc w:val="both"/>
        <w:textAlignment w:val="baseline"/>
        <w:rPr>
          <w:rStyle w:val="normaltextrun"/>
          <w:sz w:val="20"/>
          <w:szCs w:val="20"/>
        </w:rPr>
      </w:pPr>
    </w:p>
    <w:p w14:paraId="2B75726A" w14:textId="77777777" w:rsidR="004B353E" w:rsidRDefault="004B353E" w:rsidP="0058050D">
      <w:pPr>
        <w:pStyle w:val="paragraph"/>
        <w:spacing w:before="240" w:beforeAutospacing="0"/>
        <w:jc w:val="both"/>
        <w:textAlignment w:val="baseline"/>
        <w:rPr>
          <w:rStyle w:val="normaltextrun"/>
          <w:sz w:val="20"/>
          <w:szCs w:val="20"/>
        </w:rPr>
      </w:pPr>
    </w:p>
    <w:p w14:paraId="325AF4BE" w14:textId="77777777" w:rsidR="004B353E" w:rsidRDefault="004B353E" w:rsidP="0058050D">
      <w:pPr>
        <w:pStyle w:val="paragraph"/>
        <w:spacing w:before="240" w:beforeAutospacing="0"/>
        <w:jc w:val="both"/>
        <w:textAlignment w:val="baseline"/>
        <w:rPr>
          <w:rStyle w:val="normaltextrun"/>
          <w:sz w:val="20"/>
          <w:szCs w:val="20"/>
        </w:rPr>
      </w:pPr>
    </w:p>
    <w:p w14:paraId="680C3DD7" w14:textId="77777777" w:rsidR="000F28CE" w:rsidRDefault="000F28CE" w:rsidP="0096549E">
      <w:pPr>
        <w:pStyle w:val="paragraph"/>
        <w:spacing w:before="0" w:beforeAutospacing="0"/>
        <w:jc w:val="both"/>
        <w:textAlignment w:val="baseline"/>
        <w:rPr>
          <w:rStyle w:val="normaltextrun"/>
          <w:b/>
          <w:sz w:val="20"/>
          <w:szCs w:val="20"/>
        </w:rPr>
      </w:pPr>
    </w:p>
    <w:p w14:paraId="49C5D544" w14:textId="77777777" w:rsidR="00CF6FFF" w:rsidRDefault="00CF6FFF" w:rsidP="0096549E">
      <w:pPr>
        <w:pStyle w:val="paragraph"/>
        <w:spacing w:before="0" w:beforeAutospacing="0"/>
        <w:jc w:val="both"/>
        <w:textAlignment w:val="baseline"/>
        <w:rPr>
          <w:rStyle w:val="normaltextrun"/>
          <w:b/>
          <w:sz w:val="20"/>
          <w:szCs w:val="20"/>
        </w:rPr>
      </w:pPr>
    </w:p>
    <w:p w14:paraId="74FE5D81" w14:textId="739E2258" w:rsidR="007E2C20" w:rsidRDefault="00BB1C80" w:rsidP="007E2C20">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Pr>
          <w:rFonts w:ascii="Arial" w:hAnsi="Arial" w:cs="Arial"/>
          <w:sz w:val="24"/>
          <w:szCs w:val="24"/>
          <w:lang w:val="en-US" w:eastAsia="en-GB"/>
        </w:rPr>
        <w:t>S</w:t>
      </w:r>
      <w:r w:rsidR="007E2C20">
        <w:rPr>
          <w:rFonts w:ascii="Arial" w:hAnsi="Arial" w:cs="Arial"/>
          <w:sz w:val="24"/>
          <w:szCs w:val="24"/>
          <w:lang w:val="en-US" w:eastAsia="en-GB"/>
        </w:rPr>
        <w:t xml:space="preserve">imulation </w:t>
      </w:r>
      <w:r>
        <w:rPr>
          <w:rFonts w:ascii="Arial" w:hAnsi="Arial" w:cs="Arial"/>
          <w:sz w:val="24"/>
          <w:szCs w:val="24"/>
          <w:lang w:val="en-US" w:eastAsia="en-GB"/>
        </w:rPr>
        <w:t>R</w:t>
      </w:r>
      <w:r w:rsidR="007E2C20">
        <w:rPr>
          <w:rFonts w:ascii="Arial" w:hAnsi="Arial" w:cs="Arial"/>
          <w:sz w:val="24"/>
          <w:szCs w:val="24"/>
          <w:lang w:val="en-US" w:eastAsia="en-GB"/>
        </w:rPr>
        <w:t>esults</w:t>
      </w:r>
    </w:p>
    <w:p w14:paraId="53E330D8" w14:textId="419F9583" w:rsidR="00FA6F65" w:rsidRDefault="00BB1C80" w:rsidP="0096549E">
      <w:pPr>
        <w:pStyle w:val="paragraph"/>
        <w:spacing w:before="0" w:beforeAutospacing="0"/>
        <w:jc w:val="both"/>
        <w:textAlignment w:val="baseline"/>
        <w:rPr>
          <w:rStyle w:val="normaltextrun"/>
          <w:sz w:val="20"/>
          <w:szCs w:val="20"/>
        </w:rPr>
      </w:pPr>
      <w:r>
        <w:rPr>
          <w:rStyle w:val="normaltextrun"/>
          <w:sz w:val="20"/>
          <w:szCs w:val="20"/>
        </w:rPr>
        <w:t xml:space="preserve">In this section, we present our simulation results showing spherical coverage </w:t>
      </w:r>
      <w:r w:rsidR="00EB5109">
        <w:rPr>
          <w:rStyle w:val="normaltextrun"/>
          <w:sz w:val="20"/>
          <w:szCs w:val="20"/>
        </w:rPr>
        <w:t>(probability)</w:t>
      </w:r>
      <w:r>
        <w:rPr>
          <w:rStyle w:val="normaltextrun"/>
          <w:sz w:val="20"/>
          <w:szCs w:val="20"/>
        </w:rPr>
        <w:t xml:space="preserve"> of 2 </w:t>
      </w:r>
      <w:proofErr w:type="spellStart"/>
      <w:r>
        <w:rPr>
          <w:rStyle w:val="normaltextrun"/>
          <w:sz w:val="20"/>
          <w:szCs w:val="20"/>
        </w:rPr>
        <w:t>AoAs</w:t>
      </w:r>
      <w:proofErr w:type="spellEnd"/>
      <w:r>
        <w:rPr>
          <w:rStyle w:val="normaltextrun"/>
          <w:sz w:val="20"/>
          <w:szCs w:val="20"/>
        </w:rPr>
        <w:t xml:space="preserve"> using the simulation procedure agreed in [3].</w:t>
      </w:r>
    </w:p>
    <w:p w14:paraId="4275AE41" w14:textId="62C54B6E" w:rsidR="006900F3" w:rsidRDefault="006900F3" w:rsidP="00BB1C80">
      <w:pPr>
        <w:pStyle w:val="paragraph"/>
        <w:spacing w:before="0" w:beforeAutospacing="0"/>
        <w:jc w:val="both"/>
        <w:textAlignment w:val="baseline"/>
        <w:rPr>
          <w:rStyle w:val="normaltextrun"/>
          <w:sz w:val="20"/>
          <w:szCs w:val="20"/>
        </w:rPr>
      </w:pPr>
      <w:r>
        <w:rPr>
          <w:rStyle w:val="normaltextrun"/>
          <w:sz w:val="20"/>
          <w:szCs w:val="20"/>
        </w:rPr>
        <w:t>In the below figures (Figure 2 &amp; 3), we assume that the UE is either equipped with Array 1 and Array 2 located on its top and right surfaces, respectively, or with Array 2 and Array 3 located on its right and left surfaces, respectively, as shown in Figure 1.</w:t>
      </w:r>
    </w:p>
    <w:p w14:paraId="5A36DF61" w14:textId="795438CC" w:rsidR="006900F3" w:rsidRDefault="008E4900" w:rsidP="006900F3">
      <w:pPr>
        <w:pStyle w:val="paragraph"/>
        <w:keepNext/>
        <w:spacing w:before="0" w:beforeAutospacing="0"/>
        <w:jc w:val="center"/>
        <w:textAlignment w:val="baseline"/>
      </w:pPr>
      <w:r>
        <w:object w:dxaOrig="5311" w:dyaOrig="6311" w14:anchorId="46892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85pt;height:195.15pt" o:ole="">
            <v:imagedata r:id="rId13" o:title=""/>
          </v:shape>
          <o:OLEObject Type="Embed" ProgID="Visio.Drawing.15" ShapeID="_x0000_i1025" DrawAspect="Content" ObjectID="_1753298272" r:id="rId14"/>
        </w:object>
      </w:r>
      <w:r w:rsidRPr="008E4900">
        <w:t xml:space="preserve"> </w:t>
      </w:r>
      <w:r>
        <w:t xml:space="preserve">       </w:t>
      </w:r>
      <w:r>
        <w:object w:dxaOrig="6981" w:dyaOrig="4101" w14:anchorId="4410E185">
          <v:shape id="_x0000_i1026" type="#_x0000_t75" style="width:247.3pt;height:144.5pt" o:ole="">
            <v:imagedata r:id="rId15" o:title=""/>
          </v:shape>
          <o:OLEObject Type="Embed" ProgID="Visio.Drawing.15" ShapeID="_x0000_i1026" DrawAspect="Content" ObjectID="_1753298273" r:id="rId16"/>
        </w:object>
      </w:r>
    </w:p>
    <w:p w14:paraId="37B54F52" w14:textId="767EADBA" w:rsidR="006900F3" w:rsidRDefault="006900F3" w:rsidP="006900F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8E4900">
        <w:t xml:space="preserve">DUT having antenna panels/modules on the (a) Adjacent sides (left) , (b) Opposite sides (right) </w:t>
      </w:r>
    </w:p>
    <w:p w14:paraId="7AA9C347" w14:textId="77777777" w:rsidR="00B90ED1" w:rsidRDefault="00B90ED1" w:rsidP="00B90ED1"/>
    <w:p w14:paraId="76FA7DB9" w14:textId="77777777" w:rsidR="00601C8D" w:rsidRDefault="00B90ED1" w:rsidP="009A36BD">
      <w:pPr>
        <w:jc w:val="both"/>
      </w:pPr>
      <w:r>
        <w:t>The simulation results shown below assume a realistic form factor DUT</w:t>
      </w:r>
      <w:r w:rsidR="008143A4">
        <w:t xml:space="preserve"> equipped with 1x4 antenna arrays</w:t>
      </w:r>
      <w:r w:rsidR="009A36BD">
        <w:t xml:space="preserve"> (either on the adjacent sides or on the opposite sides as shown in Figure 1 above)</w:t>
      </w:r>
      <w:r>
        <w:t>.</w:t>
      </w:r>
      <w:r w:rsidR="009A36BD">
        <w:t xml:space="preserve"> Table 1 shows the simulation results for both DUT implementations (two panels on adjacent side/opposite side) in terms of percentage spherical coverage</w:t>
      </w:r>
      <w:r w:rsidR="00243624">
        <w:t xml:space="preserve">. </w:t>
      </w:r>
    </w:p>
    <w:p w14:paraId="33236A11" w14:textId="097C0C8F" w:rsidR="00243624" w:rsidRPr="00601C8D" w:rsidRDefault="007961C2" w:rsidP="009A36BD">
      <w:pPr>
        <w:jc w:val="both"/>
        <w:rPr>
          <w:i/>
          <w:iCs/>
        </w:rPr>
      </w:pPr>
      <w:r w:rsidRPr="00601C8D">
        <w:rPr>
          <w:i/>
          <w:iCs/>
        </w:rPr>
        <w:t>No</w:t>
      </w:r>
      <w:r w:rsidR="00ED2F81" w:rsidRPr="00601C8D">
        <w:rPr>
          <w:i/>
          <w:iCs/>
        </w:rPr>
        <w:t>t</w:t>
      </w:r>
      <w:r w:rsidRPr="00601C8D">
        <w:rPr>
          <w:i/>
          <w:iCs/>
        </w:rPr>
        <w:t>e that i</w:t>
      </w:r>
      <w:r w:rsidR="00243624" w:rsidRPr="00601C8D">
        <w:rPr>
          <w:i/>
          <w:iCs/>
        </w:rPr>
        <w:t xml:space="preserve">n our </w:t>
      </w:r>
      <w:proofErr w:type="gramStart"/>
      <w:r w:rsidR="00243624" w:rsidRPr="00601C8D">
        <w:rPr>
          <w:i/>
          <w:iCs/>
        </w:rPr>
        <w:t>simulations,  Orientation</w:t>
      </w:r>
      <w:proofErr w:type="gramEnd"/>
      <w:r w:rsidR="00243624" w:rsidRPr="00601C8D">
        <w:rPr>
          <w:i/>
          <w:iCs/>
        </w:rPr>
        <w:t xml:space="preserve">#1 and Orientation#3 maps to </w:t>
      </w:r>
      <w:r w:rsidR="009A36BD" w:rsidRPr="00601C8D">
        <w:rPr>
          <w:i/>
          <w:iCs/>
        </w:rPr>
        <w:t xml:space="preserve"> </w:t>
      </w:r>
      <w:r w:rsidR="00243624" w:rsidRPr="00601C8D">
        <w:rPr>
          <w:i/>
          <w:iCs/>
        </w:rPr>
        <w:t>‘Alignment Option 1- Orientation 1’ and ‘Alignment Option 3- Orientation 2-Option 1’ of Annex J, TS 38.101-2. However, Orientation#2 and Orientation#4 are defined only for simulation purposes.</w:t>
      </w:r>
    </w:p>
    <w:p w14:paraId="16089CB7" w14:textId="4D20A837" w:rsidR="00B90ED1" w:rsidRDefault="009A36BD" w:rsidP="009A36BD">
      <w:pPr>
        <w:jc w:val="both"/>
      </w:pPr>
      <w:r>
        <w:lastRenderedPageBreak/>
        <w:t xml:space="preserve">It is observed from Table 1 that with the DUT implementation with the antenna panels on the adjacent sides, the probability of passing the test for a given </w:t>
      </w:r>
      <w:proofErr w:type="spellStart"/>
      <w:r>
        <w:t>AoA</w:t>
      </w:r>
      <w:proofErr w:type="spellEnd"/>
      <w:r>
        <w:t xml:space="preserve"> offset varies significantly</w:t>
      </w:r>
      <w:r w:rsidR="00243624">
        <w:t>. F</w:t>
      </w:r>
      <w:r>
        <w:t>or example, it is 12% for 30</w:t>
      </w:r>
      <w:r w:rsidRPr="009A36BD">
        <w:rPr>
          <w:vertAlign w:val="superscript"/>
        </w:rPr>
        <w:t>o</w:t>
      </w:r>
      <w:r>
        <w:t xml:space="preserve"> offset with Orientation#1</w:t>
      </w:r>
      <w:r w:rsidR="00243624">
        <w:t xml:space="preserve"> and increases </w:t>
      </w:r>
      <w:proofErr w:type="spellStart"/>
      <w:r w:rsidR="00243624">
        <w:t>upto</w:t>
      </w:r>
      <w:proofErr w:type="spellEnd"/>
      <w:r w:rsidR="00243624">
        <w:t xml:space="preserve"> 35% with </w:t>
      </w:r>
      <w:proofErr w:type="spellStart"/>
      <w:r w:rsidR="00243624">
        <w:t>AoA</w:t>
      </w:r>
      <w:proofErr w:type="spellEnd"/>
      <w:r w:rsidR="00243624">
        <w:t xml:space="preserve"> offset 120</w:t>
      </w:r>
      <w:r w:rsidR="00243624" w:rsidRPr="009A36BD">
        <w:rPr>
          <w:vertAlign w:val="superscript"/>
        </w:rPr>
        <w:t>o</w:t>
      </w:r>
      <w:r w:rsidR="00243624">
        <w:t>/150</w:t>
      </w:r>
      <w:r w:rsidR="00243624" w:rsidRPr="009A36BD">
        <w:rPr>
          <w:vertAlign w:val="superscript"/>
        </w:rPr>
        <w:t>o</w:t>
      </w:r>
      <w:r w:rsidR="00243624">
        <w:t xml:space="preserve"> with the same Orientation#1.</w:t>
      </w:r>
    </w:p>
    <w:p w14:paraId="43116A7F" w14:textId="77777777" w:rsidR="00DB2B15" w:rsidRDefault="00DB2B15" w:rsidP="009A36BD">
      <w:pPr>
        <w:jc w:val="both"/>
      </w:pPr>
      <w:r>
        <w:t xml:space="preserve">Similarly, with DUT implementation having antenna panels on the opposite sides, the probability of passing the test for a given </w:t>
      </w:r>
      <w:proofErr w:type="spellStart"/>
      <w:r>
        <w:t>AoA</w:t>
      </w:r>
      <w:proofErr w:type="spellEnd"/>
      <w:r>
        <w:t xml:space="preserve"> offset again varies significantly. For example, it is 7% for 30</w:t>
      </w:r>
      <w:r w:rsidRPr="009A36BD">
        <w:rPr>
          <w:vertAlign w:val="superscript"/>
        </w:rPr>
        <w:t>o</w:t>
      </w:r>
      <w:r>
        <w:t xml:space="preserve"> offset with Orientation#1 and increases </w:t>
      </w:r>
      <w:proofErr w:type="spellStart"/>
      <w:r>
        <w:t>upto</w:t>
      </w:r>
      <w:proofErr w:type="spellEnd"/>
      <w:r>
        <w:t xml:space="preserve"> 47% with </w:t>
      </w:r>
      <w:proofErr w:type="spellStart"/>
      <w:r>
        <w:t>AoA</w:t>
      </w:r>
      <w:proofErr w:type="spellEnd"/>
      <w:r>
        <w:t xml:space="preserve"> offset 150</w:t>
      </w:r>
      <w:r w:rsidRPr="009A36BD">
        <w:rPr>
          <w:vertAlign w:val="superscript"/>
        </w:rPr>
        <w:t>o</w:t>
      </w:r>
      <w:r>
        <w:t xml:space="preserve"> with the same Orientation#1. </w:t>
      </w:r>
    </w:p>
    <w:p w14:paraId="5BFA6241" w14:textId="6D11C7FE" w:rsidR="00DB2B15" w:rsidRDefault="00DB2B15" w:rsidP="009A36BD">
      <w:pPr>
        <w:jc w:val="both"/>
      </w:pPr>
      <w:r>
        <w:t xml:space="preserve">This shows that there is a need to define the requirement individually for each </w:t>
      </w:r>
      <w:proofErr w:type="spellStart"/>
      <w:r>
        <w:t>AoA</w:t>
      </w:r>
      <w:proofErr w:type="spellEnd"/>
      <w:r>
        <w:t xml:space="preserve"> offset and the DUT can select its preferred </w:t>
      </w:r>
      <w:proofErr w:type="spellStart"/>
      <w:r>
        <w:t>AoA</w:t>
      </w:r>
      <w:proofErr w:type="spellEnd"/>
      <w:r>
        <w:t xml:space="preserve"> offset during the test. The only requirements will apply corresponding to the </w:t>
      </w:r>
      <w:proofErr w:type="spellStart"/>
      <w:r>
        <w:t>AoA</w:t>
      </w:r>
      <w:proofErr w:type="spellEnd"/>
      <w:r>
        <w:t xml:space="preserve"> offsets being chosen by the DUT</w:t>
      </w:r>
      <w:r w:rsidR="000B3E09">
        <w:t xml:space="preserve"> (as shown in Table1 of Proposal 2)</w:t>
      </w:r>
      <w:r>
        <w:t>.</w:t>
      </w:r>
    </w:p>
    <w:p w14:paraId="626AFFE0" w14:textId="4C7D9F76" w:rsidR="00867466" w:rsidRPr="00243624" w:rsidRDefault="00867466" w:rsidP="009A36BD">
      <w:pPr>
        <w:jc w:val="both"/>
      </w:pPr>
      <w:r w:rsidRPr="001750B7">
        <w:rPr>
          <w:rStyle w:val="normaltextrun"/>
          <w:b/>
          <w:bCs/>
        </w:rPr>
        <w:t xml:space="preserve">Observation </w:t>
      </w:r>
      <w:r>
        <w:rPr>
          <w:rStyle w:val="normaltextrun"/>
          <w:b/>
          <w:bCs/>
        </w:rPr>
        <w:t>3</w:t>
      </w:r>
      <w:r w:rsidRPr="001750B7">
        <w:rPr>
          <w:rStyle w:val="normaltextrun"/>
          <w:b/>
        </w:rPr>
        <w:t xml:space="preserve">: </w:t>
      </w:r>
      <w:r w:rsidRPr="00867466">
        <w:rPr>
          <w:rStyle w:val="normaltextrun"/>
          <w:bCs/>
        </w:rPr>
        <w:t>With</w:t>
      </w:r>
      <w:r>
        <w:rPr>
          <w:rStyle w:val="normaltextrun"/>
          <w:b/>
        </w:rPr>
        <w:t xml:space="preserve"> </w:t>
      </w:r>
      <w:r>
        <w:t xml:space="preserve">DUT implementation having antenna panels either on the opposite or adjacent sides, the probability of passing the test for a given </w:t>
      </w:r>
      <w:proofErr w:type="spellStart"/>
      <w:r>
        <w:t>AoA</w:t>
      </w:r>
      <w:proofErr w:type="spellEnd"/>
      <w:r>
        <w:t xml:space="preserve"> offset varies significantly.</w:t>
      </w:r>
    </w:p>
    <w:p w14:paraId="47ED28E4" w14:textId="472C7958" w:rsidR="009A36BD" w:rsidRDefault="009A36BD" w:rsidP="009A36B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Percentage of Spherical Coverage</w:t>
      </w:r>
    </w:p>
    <w:p w14:paraId="37409367" w14:textId="76E5F17F" w:rsidR="00817A4E" w:rsidRPr="00B90ED1" w:rsidRDefault="009A36BD" w:rsidP="00B90ED1">
      <w:r>
        <w:rPr>
          <w:noProof/>
        </w:rPr>
        <w:drawing>
          <wp:inline distT="0" distB="0" distL="0" distR="0" wp14:anchorId="7DD75782" wp14:editId="6A819B32">
            <wp:extent cx="5805805" cy="1518344"/>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0220" cy="1529959"/>
                    </a:xfrm>
                    <a:prstGeom prst="rect">
                      <a:avLst/>
                    </a:prstGeom>
                    <a:noFill/>
                  </pic:spPr>
                </pic:pic>
              </a:graphicData>
            </a:graphic>
          </wp:inline>
        </w:drawing>
      </w:r>
    </w:p>
    <w:p w14:paraId="46EA78BD" w14:textId="51936452" w:rsidR="006900F3" w:rsidRDefault="006900F3" w:rsidP="006900F3">
      <w:pPr>
        <w:pStyle w:val="paragraph"/>
        <w:keepNext/>
        <w:spacing w:before="0" w:beforeAutospacing="0"/>
        <w:jc w:val="center"/>
        <w:textAlignment w:val="baseline"/>
      </w:pPr>
      <w:r w:rsidRPr="006900F3">
        <w:rPr>
          <w:noProof/>
          <w:sz w:val="20"/>
          <w:szCs w:val="20"/>
          <w:lang w:val="en-GB"/>
        </w:rPr>
        <w:drawing>
          <wp:inline distT="0" distB="0" distL="0" distR="0" wp14:anchorId="558F9E64" wp14:editId="0AC166AD">
            <wp:extent cx="3203787" cy="2133491"/>
            <wp:effectExtent l="0" t="0" r="0" b="635"/>
            <wp:docPr id="3" name="Picture 3" descr="A graph with different colored lines&#10;&#10;Description automatically generated">
              <a:extLst xmlns:a="http://schemas.openxmlformats.org/drawingml/2006/main">
                <a:ext uri="{FF2B5EF4-FFF2-40B4-BE49-F238E27FC236}">
                  <a16:creationId xmlns:a16="http://schemas.microsoft.com/office/drawing/2014/main" id="{6D9E76AF-3212-4EB6-9EB5-EB52751D13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graph with different colored lines&#10;&#10;Description automatically generated">
                      <a:extLst>
                        <a:ext uri="{FF2B5EF4-FFF2-40B4-BE49-F238E27FC236}">
                          <a16:creationId xmlns:a16="http://schemas.microsoft.com/office/drawing/2014/main" id="{6D9E76AF-3212-4EB6-9EB5-EB52751D13DE}"/>
                        </a:ext>
                      </a:extLst>
                    </pic:cNvPr>
                    <pic:cNvPicPr>
                      <a:picLocks noChangeAspect="1"/>
                    </pic:cNvPicPr>
                  </pic:nvPicPr>
                  <pic:blipFill>
                    <a:blip r:embed="rId18"/>
                    <a:stretch>
                      <a:fillRect/>
                    </a:stretch>
                  </pic:blipFill>
                  <pic:spPr>
                    <a:xfrm>
                      <a:off x="0" y="0"/>
                      <a:ext cx="3231433" cy="2151902"/>
                    </a:xfrm>
                    <a:prstGeom prst="rect">
                      <a:avLst/>
                    </a:prstGeom>
                  </pic:spPr>
                </pic:pic>
              </a:graphicData>
            </a:graphic>
          </wp:inline>
        </w:drawing>
      </w:r>
    </w:p>
    <w:p w14:paraId="42953227" w14:textId="692B69D2" w:rsidR="006900F3" w:rsidRDefault="006900F3" w:rsidP="006900F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277F32">
        <w:t xml:space="preserve">: Pass ratio for a multi-Rx DUT having antenna panels on adjacent </w:t>
      </w:r>
      <w:proofErr w:type="gramStart"/>
      <w:r w:rsidR="00277F32">
        <w:t>sides</w:t>
      </w:r>
      <w:proofErr w:type="gramEnd"/>
    </w:p>
    <w:p w14:paraId="2AE60C0E" w14:textId="77777777" w:rsidR="00A251C5" w:rsidRDefault="00A251C5" w:rsidP="00A251C5"/>
    <w:p w14:paraId="0EDAE591" w14:textId="77777777" w:rsidR="006900F3" w:rsidRDefault="006900F3" w:rsidP="006900F3">
      <w:pPr>
        <w:pStyle w:val="paragraph"/>
        <w:keepNext/>
        <w:spacing w:before="0" w:beforeAutospacing="0"/>
        <w:jc w:val="center"/>
        <w:textAlignment w:val="baseline"/>
      </w:pPr>
      <w:r w:rsidRPr="006900F3">
        <w:rPr>
          <w:noProof/>
          <w:sz w:val="20"/>
          <w:szCs w:val="20"/>
          <w:lang w:val="en-GB"/>
        </w:rPr>
        <w:lastRenderedPageBreak/>
        <w:drawing>
          <wp:inline distT="0" distB="0" distL="0" distR="0" wp14:anchorId="3E0AF4BB" wp14:editId="47B74204">
            <wp:extent cx="3359361" cy="2237092"/>
            <wp:effectExtent l="0" t="0" r="0" b="0"/>
            <wp:docPr id="4" name="Picture 4" descr="A graph with different colored lines&#10;&#10;Description automatically generated">
              <a:extLst xmlns:a="http://schemas.openxmlformats.org/drawingml/2006/main">
                <a:ext uri="{FF2B5EF4-FFF2-40B4-BE49-F238E27FC236}">
                  <a16:creationId xmlns:a16="http://schemas.microsoft.com/office/drawing/2014/main" id="{620CF935-7A68-C45B-7C46-DDBB42AF0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with different colored lines&#10;&#10;Description automatically generated">
                      <a:extLst>
                        <a:ext uri="{FF2B5EF4-FFF2-40B4-BE49-F238E27FC236}">
                          <a16:creationId xmlns:a16="http://schemas.microsoft.com/office/drawing/2014/main" id="{620CF935-7A68-C45B-7C46-DDBB42AF05E1}"/>
                        </a:ext>
                      </a:extLst>
                    </pic:cNvPr>
                    <pic:cNvPicPr>
                      <a:picLocks noChangeAspect="1"/>
                    </pic:cNvPicPr>
                  </pic:nvPicPr>
                  <pic:blipFill>
                    <a:blip r:embed="rId19"/>
                    <a:stretch>
                      <a:fillRect/>
                    </a:stretch>
                  </pic:blipFill>
                  <pic:spPr>
                    <a:xfrm>
                      <a:off x="0" y="0"/>
                      <a:ext cx="3373586" cy="2246565"/>
                    </a:xfrm>
                    <a:prstGeom prst="rect">
                      <a:avLst/>
                    </a:prstGeom>
                  </pic:spPr>
                </pic:pic>
              </a:graphicData>
            </a:graphic>
          </wp:inline>
        </w:drawing>
      </w:r>
    </w:p>
    <w:p w14:paraId="3FD11EF1" w14:textId="7CD37BD7" w:rsidR="00763441" w:rsidRPr="001F24EC" w:rsidRDefault="006900F3" w:rsidP="00277F32">
      <w:pPr>
        <w:pStyle w:val="Caption"/>
        <w:jc w:val="center"/>
        <w:rPr>
          <w:rStyle w:val="normaltextrun"/>
        </w:rPr>
      </w:pPr>
      <w:r>
        <w:t xml:space="preserve">Figure </w:t>
      </w:r>
      <w:r>
        <w:fldChar w:fldCharType="begin"/>
      </w:r>
      <w:r>
        <w:instrText xml:space="preserve"> SEQ Figure \* ARABIC </w:instrText>
      </w:r>
      <w:r>
        <w:fldChar w:fldCharType="separate"/>
      </w:r>
      <w:r>
        <w:rPr>
          <w:noProof/>
        </w:rPr>
        <w:t>3</w:t>
      </w:r>
      <w:r>
        <w:fldChar w:fldCharType="end"/>
      </w:r>
      <w:r w:rsidR="00277F32">
        <w:t xml:space="preserve">: Pass ratio for a multi-Rx DUT having antenna panels on opposite </w:t>
      </w:r>
      <w:proofErr w:type="gramStart"/>
      <w:r w:rsidR="00277F32">
        <w:t>sides</w:t>
      </w:r>
      <w:proofErr w:type="gramEnd"/>
    </w:p>
    <w:p w14:paraId="1319DD6E" w14:textId="28F0D5DF" w:rsidR="006E2B77" w:rsidRPr="008D42CC" w:rsidRDefault="006E2B77" w:rsidP="008D42CC">
      <w:pPr>
        <w:pStyle w:val="Heading1"/>
        <w:numPr>
          <w:ilvl w:val="0"/>
          <w:numId w:val="13"/>
        </w:numPr>
        <w:ind w:left="851" w:hanging="851"/>
        <w:jc w:val="both"/>
        <w:rPr>
          <w:iCs/>
          <w:lang w:val="en-US"/>
        </w:rPr>
      </w:pPr>
      <w:r w:rsidRPr="008D42CC">
        <w:rPr>
          <w:iCs/>
          <w:lang w:val="en-US"/>
        </w:rPr>
        <w:t>Conclusions</w:t>
      </w:r>
    </w:p>
    <w:p w14:paraId="6250827A" w14:textId="57827E2C" w:rsidR="006E2B77" w:rsidRDefault="00984334" w:rsidP="004152B1">
      <w:pPr>
        <w:pStyle w:val="BodyText"/>
        <w:jc w:val="both"/>
        <w:rPr>
          <w:lang w:val="en-US"/>
        </w:rPr>
      </w:pPr>
      <w:r w:rsidRPr="007E37F9">
        <w:rPr>
          <w:lang w:val="en-US"/>
        </w:rPr>
        <w:t>In this contribution, we make the following observations and conclusions:</w:t>
      </w:r>
    </w:p>
    <w:p w14:paraId="3BAC4833" w14:textId="77777777" w:rsidR="006736C1" w:rsidRDefault="006736C1" w:rsidP="006736C1">
      <w:pPr>
        <w:pStyle w:val="paragraph"/>
        <w:jc w:val="both"/>
        <w:textAlignment w:val="baseline"/>
        <w:rPr>
          <w:rStyle w:val="normaltextrun"/>
          <w:bCs/>
          <w:sz w:val="20"/>
          <w:szCs w:val="20"/>
        </w:rPr>
      </w:pPr>
      <w:r w:rsidRPr="001750B7">
        <w:rPr>
          <w:rStyle w:val="normaltextrun"/>
          <w:b/>
          <w:bCs/>
          <w:sz w:val="20"/>
          <w:szCs w:val="20"/>
        </w:rPr>
        <w:t xml:space="preserve">Observation </w:t>
      </w:r>
      <w:r>
        <w:rPr>
          <w:rStyle w:val="normaltextrun"/>
          <w:b/>
          <w:bCs/>
          <w:sz w:val="20"/>
          <w:szCs w:val="20"/>
        </w:rPr>
        <w:t>1</w:t>
      </w:r>
      <w:r w:rsidRPr="001750B7">
        <w:rPr>
          <w:rStyle w:val="normaltextrun"/>
          <w:b/>
          <w:sz w:val="20"/>
          <w:szCs w:val="20"/>
        </w:rPr>
        <w:t xml:space="preserve">: </w:t>
      </w:r>
      <w:r w:rsidRPr="005C1AFF">
        <w:rPr>
          <w:rStyle w:val="normaltextrun"/>
          <w:bCs/>
          <w:sz w:val="20"/>
          <w:szCs w:val="20"/>
        </w:rPr>
        <w:t xml:space="preserve">For a fixed </w:t>
      </w:r>
      <w:proofErr w:type="spellStart"/>
      <w:r w:rsidRPr="005C1AFF">
        <w:rPr>
          <w:rStyle w:val="normaltextrun"/>
          <w:bCs/>
          <w:sz w:val="20"/>
          <w:szCs w:val="20"/>
        </w:rPr>
        <w:t>AoA</w:t>
      </w:r>
      <w:proofErr w:type="spellEnd"/>
      <w:r w:rsidRPr="005C1AFF">
        <w:rPr>
          <w:rStyle w:val="normaltextrun"/>
          <w:bCs/>
          <w:sz w:val="20"/>
          <w:szCs w:val="20"/>
        </w:rPr>
        <w:t xml:space="preserve"> separation and UE orientation, the test results corresponding to +</w:t>
      </w:r>
      <w:proofErr w:type="spellStart"/>
      <w:r w:rsidRPr="005C1AFF">
        <w:rPr>
          <w:rStyle w:val="normaltextrun"/>
          <w:bCs/>
          <w:sz w:val="20"/>
          <w:szCs w:val="20"/>
        </w:rPr>
        <w:t>AoA</w:t>
      </w:r>
      <w:proofErr w:type="spellEnd"/>
      <w:r w:rsidRPr="005C1AFF">
        <w:rPr>
          <w:rStyle w:val="normaltextrun"/>
          <w:bCs/>
          <w:sz w:val="20"/>
          <w:szCs w:val="20"/>
        </w:rPr>
        <w:t xml:space="preserve"> offset and -</w:t>
      </w:r>
      <w:proofErr w:type="spellStart"/>
      <w:r w:rsidRPr="005C1AFF">
        <w:rPr>
          <w:rStyle w:val="normaltextrun"/>
          <w:bCs/>
          <w:sz w:val="20"/>
          <w:szCs w:val="20"/>
        </w:rPr>
        <w:t>AoA</w:t>
      </w:r>
      <w:proofErr w:type="spellEnd"/>
      <w:r w:rsidRPr="005C1AFF">
        <w:rPr>
          <w:rStyle w:val="normaltextrun"/>
          <w:bCs/>
          <w:sz w:val="20"/>
          <w:szCs w:val="20"/>
        </w:rPr>
        <w:t xml:space="preserve"> offset will be independent.</w:t>
      </w:r>
    </w:p>
    <w:p w14:paraId="15D463D7" w14:textId="5B603726" w:rsidR="006736C1" w:rsidRPr="00884321" w:rsidRDefault="006736C1" w:rsidP="006736C1">
      <w:pPr>
        <w:pStyle w:val="paragraph"/>
        <w:spacing w:before="240" w:beforeAutospacing="0"/>
        <w:jc w:val="both"/>
        <w:textAlignment w:val="baseline"/>
        <w:rPr>
          <w:rStyle w:val="normaltextrun"/>
          <w:sz w:val="20"/>
          <w:szCs w:val="20"/>
        </w:rPr>
      </w:pPr>
      <w:r w:rsidRPr="001750B7">
        <w:rPr>
          <w:rStyle w:val="normaltextrun"/>
          <w:b/>
          <w:bCs/>
          <w:sz w:val="20"/>
          <w:szCs w:val="20"/>
        </w:rPr>
        <w:t xml:space="preserve">Observation </w:t>
      </w:r>
      <w:r>
        <w:rPr>
          <w:rStyle w:val="normaltextrun"/>
          <w:b/>
          <w:bCs/>
          <w:sz w:val="20"/>
          <w:szCs w:val="20"/>
        </w:rPr>
        <w:t>2</w:t>
      </w:r>
      <w:r w:rsidRPr="001750B7">
        <w:rPr>
          <w:rStyle w:val="normaltextrun"/>
          <w:b/>
          <w:sz w:val="20"/>
          <w:szCs w:val="20"/>
        </w:rPr>
        <w:t xml:space="preserve">: </w:t>
      </w:r>
      <w:r w:rsidRPr="00884321">
        <w:rPr>
          <w:rStyle w:val="normaltextrun"/>
          <w:bCs/>
          <w:sz w:val="20"/>
          <w:szCs w:val="20"/>
        </w:rPr>
        <w:t>By</w:t>
      </w:r>
      <w:r>
        <w:rPr>
          <w:rStyle w:val="normaltextrun"/>
          <w:bCs/>
          <w:sz w:val="20"/>
          <w:szCs w:val="20"/>
        </w:rPr>
        <w:t xml:space="preserve"> defining the requirement using either the least or average of the individual coverage probabilities in a given </w:t>
      </w:r>
      <w:proofErr w:type="spellStart"/>
      <w:r>
        <w:rPr>
          <w:rStyle w:val="normaltextrun"/>
          <w:bCs/>
          <w:sz w:val="20"/>
          <w:szCs w:val="20"/>
        </w:rPr>
        <w:t>AoA</w:t>
      </w:r>
      <w:proofErr w:type="spellEnd"/>
      <w:r>
        <w:rPr>
          <w:rStyle w:val="normaltextrun"/>
          <w:bCs/>
          <w:sz w:val="20"/>
          <w:szCs w:val="20"/>
        </w:rPr>
        <w:t xml:space="preserve"> offset set (</w:t>
      </w:r>
      <w:r w:rsidRPr="00432A3A">
        <w:rPr>
          <w:rStyle w:val="normaltextrun"/>
          <w:sz w:val="20"/>
          <w:szCs w:val="20"/>
        </w:rPr>
        <w:t>{30⁰, 60⁰, 90⁰}</w:t>
      </w:r>
      <w:r>
        <w:rPr>
          <w:rStyle w:val="normaltextrun"/>
          <w:sz w:val="20"/>
          <w:szCs w:val="20"/>
        </w:rPr>
        <w:t xml:space="preserve"> or </w:t>
      </w:r>
      <w:r w:rsidRPr="00432A3A">
        <w:rPr>
          <w:rStyle w:val="normaltextrun"/>
          <w:sz w:val="20"/>
          <w:szCs w:val="20"/>
        </w:rPr>
        <w:t>{120⁰, 150⁰</w:t>
      </w:r>
      <w:r>
        <w:rPr>
          <w:rStyle w:val="normaltextrun"/>
          <w:sz w:val="20"/>
          <w:szCs w:val="20"/>
        </w:rPr>
        <w:t xml:space="preserve">, </w:t>
      </w:r>
      <w:r w:rsidRPr="00432A3A">
        <w:rPr>
          <w:rStyle w:val="normaltextrun"/>
          <w:sz w:val="20"/>
          <w:szCs w:val="20"/>
        </w:rPr>
        <w:t>1</w:t>
      </w:r>
      <w:r>
        <w:rPr>
          <w:rStyle w:val="normaltextrun"/>
          <w:sz w:val="20"/>
          <w:szCs w:val="20"/>
        </w:rPr>
        <w:t>8</w:t>
      </w:r>
      <w:r w:rsidRPr="00432A3A">
        <w:rPr>
          <w:rStyle w:val="normaltextrun"/>
          <w:sz w:val="20"/>
          <w:szCs w:val="20"/>
        </w:rPr>
        <w:t>0⁰}</w:t>
      </w:r>
      <w:r>
        <w:rPr>
          <w:rStyle w:val="normaltextrun"/>
          <w:bCs/>
          <w:sz w:val="20"/>
          <w:szCs w:val="20"/>
        </w:rPr>
        <w:t xml:space="preserve">) will </w:t>
      </w:r>
      <w:r>
        <w:rPr>
          <w:rStyle w:val="normaltextrun"/>
          <w:sz w:val="20"/>
          <w:szCs w:val="20"/>
        </w:rPr>
        <w:t>result in too relaxed passing criteria making the purpose of this test meaningless.</w:t>
      </w:r>
    </w:p>
    <w:p w14:paraId="2D384A6C" w14:textId="77777777" w:rsidR="006736C1" w:rsidRPr="00243624" w:rsidRDefault="006736C1" w:rsidP="006736C1">
      <w:pPr>
        <w:jc w:val="both"/>
      </w:pPr>
      <w:r w:rsidRPr="001750B7">
        <w:rPr>
          <w:rStyle w:val="normaltextrun"/>
          <w:b/>
          <w:bCs/>
        </w:rPr>
        <w:t xml:space="preserve">Observation </w:t>
      </w:r>
      <w:r>
        <w:rPr>
          <w:rStyle w:val="normaltextrun"/>
          <w:b/>
          <w:bCs/>
        </w:rPr>
        <w:t>3</w:t>
      </w:r>
      <w:r w:rsidRPr="001750B7">
        <w:rPr>
          <w:rStyle w:val="normaltextrun"/>
          <w:b/>
        </w:rPr>
        <w:t xml:space="preserve">: </w:t>
      </w:r>
      <w:r w:rsidRPr="00867466">
        <w:rPr>
          <w:rStyle w:val="normaltextrun"/>
          <w:bCs/>
        </w:rPr>
        <w:t>With</w:t>
      </w:r>
      <w:r>
        <w:rPr>
          <w:rStyle w:val="normaltextrun"/>
          <w:b/>
        </w:rPr>
        <w:t xml:space="preserve"> </w:t>
      </w:r>
      <w:r>
        <w:t xml:space="preserve">DUT implementation having antenna panels either on the opposite or adjacent sides, the probability of passing the test for a given </w:t>
      </w:r>
      <w:proofErr w:type="spellStart"/>
      <w:r>
        <w:t>AoA</w:t>
      </w:r>
      <w:proofErr w:type="spellEnd"/>
      <w:r>
        <w:t xml:space="preserve"> offset varies significantly.</w:t>
      </w:r>
    </w:p>
    <w:p w14:paraId="1530A392" w14:textId="77777777" w:rsidR="006736C1" w:rsidRPr="001750B7" w:rsidRDefault="006736C1" w:rsidP="006736C1">
      <w:pPr>
        <w:pStyle w:val="paragraph"/>
        <w:spacing w:before="240" w:beforeAutospacing="0"/>
        <w:jc w:val="both"/>
        <w:textAlignment w:val="baseline"/>
        <w:rPr>
          <w:rStyle w:val="normaltextrun"/>
          <w:b/>
          <w:sz w:val="20"/>
          <w:szCs w:val="20"/>
        </w:rPr>
      </w:pPr>
      <w:r w:rsidRPr="001750B7">
        <w:rPr>
          <w:rStyle w:val="normaltextrun"/>
          <w:b/>
          <w:bCs/>
          <w:sz w:val="20"/>
          <w:szCs w:val="20"/>
        </w:rPr>
        <w:t xml:space="preserve">Proposal </w:t>
      </w:r>
      <w:r>
        <w:rPr>
          <w:rStyle w:val="normaltextrun"/>
          <w:b/>
          <w:bCs/>
          <w:sz w:val="20"/>
          <w:szCs w:val="20"/>
        </w:rPr>
        <w:t>1</w:t>
      </w:r>
      <w:r w:rsidRPr="001750B7">
        <w:rPr>
          <w:rStyle w:val="normaltextrun"/>
          <w:b/>
          <w:sz w:val="20"/>
          <w:szCs w:val="20"/>
        </w:rPr>
        <w:t xml:space="preserve">: </w:t>
      </w:r>
      <w:r>
        <w:rPr>
          <w:rStyle w:val="normaltextrun"/>
          <w:b/>
          <w:sz w:val="20"/>
          <w:szCs w:val="20"/>
        </w:rPr>
        <w:t xml:space="preserve">Use arithmetic mean combining approach to determine the regional probability. </w:t>
      </w:r>
      <w:r w:rsidRPr="001750B7">
        <w:rPr>
          <w:rStyle w:val="normaltextrun"/>
          <w:b/>
          <w:sz w:val="20"/>
          <w:szCs w:val="20"/>
        </w:rPr>
        <w:t xml:space="preserve"> </w:t>
      </w:r>
    </w:p>
    <w:p w14:paraId="05FFC7B3" w14:textId="77777777" w:rsidR="006736C1" w:rsidRDefault="006736C1" w:rsidP="006736C1">
      <w:pPr>
        <w:pStyle w:val="paragraph"/>
        <w:spacing w:before="240" w:beforeAutospacing="0"/>
        <w:jc w:val="both"/>
        <w:textAlignment w:val="baseline"/>
        <w:rPr>
          <w:rStyle w:val="normaltextrun"/>
          <w:b/>
          <w:sz w:val="20"/>
          <w:szCs w:val="20"/>
        </w:rPr>
      </w:pPr>
      <w:r w:rsidRPr="001750B7">
        <w:rPr>
          <w:rStyle w:val="normaltextrun"/>
          <w:b/>
          <w:bCs/>
          <w:sz w:val="20"/>
          <w:szCs w:val="20"/>
        </w:rPr>
        <w:t xml:space="preserve">Proposal </w:t>
      </w:r>
      <w:r>
        <w:rPr>
          <w:rStyle w:val="normaltextrun"/>
          <w:b/>
          <w:bCs/>
          <w:sz w:val="20"/>
          <w:szCs w:val="20"/>
        </w:rPr>
        <w:t>2</w:t>
      </w:r>
      <w:r w:rsidRPr="001750B7">
        <w:rPr>
          <w:rStyle w:val="normaltextrun"/>
          <w:b/>
          <w:sz w:val="20"/>
          <w:szCs w:val="20"/>
        </w:rPr>
        <w:t xml:space="preserve">: </w:t>
      </w:r>
      <w:r>
        <w:rPr>
          <w:rStyle w:val="normaltextrun"/>
          <w:b/>
          <w:sz w:val="20"/>
          <w:szCs w:val="20"/>
        </w:rPr>
        <w:t xml:space="preserve">RAN4 to define the multi-Rx requirement as shown in Table 1 below. The values </w:t>
      </w:r>
      <w:r w:rsidRPr="00884321">
        <w:rPr>
          <w:rStyle w:val="normaltextrun"/>
          <w:b/>
          <w:sz w:val="20"/>
          <w:szCs w:val="20"/>
        </w:rPr>
        <w:t>F</w:t>
      </w:r>
      <w:r w:rsidRPr="00884321">
        <w:rPr>
          <w:rStyle w:val="normaltextrun"/>
          <w:b/>
          <w:sz w:val="20"/>
          <w:szCs w:val="20"/>
          <w:vertAlign w:val="subscript"/>
        </w:rPr>
        <w:t>30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6</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9</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12</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15</w:t>
      </w:r>
      <w:r w:rsidRPr="00884321">
        <w:rPr>
          <w:rStyle w:val="normaltextrun"/>
          <w:b/>
          <w:sz w:val="20"/>
          <w:szCs w:val="20"/>
          <w:vertAlign w:val="subscript"/>
        </w:rPr>
        <w:t>0</w:t>
      </w:r>
      <w:r>
        <w:rPr>
          <w:rStyle w:val="normaltextrun"/>
          <w:b/>
          <w:sz w:val="20"/>
          <w:szCs w:val="20"/>
        </w:rPr>
        <w:t xml:space="preserve">, </w:t>
      </w:r>
      <w:r w:rsidRPr="00884321">
        <w:rPr>
          <w:rStyle w:val="normaltextrun"/>
          <w:b/>
          <w:sz w:val="20"/>
          <w:szCs w:val="20"/>
        </w:rPr>
        <w:t>F</w:t>
      </w:r>
      <w:r>
        <w:rPr>
          <w:rStyle w:val="normaltextrun"/>
          <w:b/>
          <w:sz w:val="20"/>
          <w:szCs w:val="20"/>
          <w:vertAlign w:val="subscript"/>
        </w:rPr>
        <w:t>18</w:t>
      </w:r>
      <w:r w:rsidRPr="00884321">
        <w:rPr>
          <w:rStyle w:val="normaltextrun"/>
          <w:b/>
          <w:sz w:val="20"/>
          <w:szCs w:val="20"/>
          <w:vertAlign w:val="subscript"/>
        </w:rPr>
        <w:t>0</w:t>
      </w:r>
      <w:r>
        <w:rPr>
          <w:rStyle w:val="normaltextrun"/>
          <w:b/>
          <w:sz w:val="20"/>
          <w:szCs w:val="20"/>
        </w:rPr>
        <w:t xml:space="preserve"> need to be agreed based on companies’ simulation results.</w:t>
      </w:r>
    </w:p>
    <w:p w14:paraId="75DB40D7" w14:textId="77777777" w:rsidR="006736C1" w:rsidRPr="00A82960" w:rsidRDefault="006736C1" w:rsidP="006736C1">
      <w:pPr>
        <w:pStyle w:val="TH"/>
        <w:rPr>
          <w:rFonts w:ascii="Times New Roman" w:hAnsi="Times New Roman"/>
        </w:rPr>
      </w:pPr>
      <w:r w:rsidRPr="00A82960">
        <w:rPr>
          <w:rFonts w:ascii="Times New Roman" w:hAnsi="Times New Roman"/>
        </w:rPr>
        <w:t>Table 1: Requirement for power class 3</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127"/>
        <w:gridCol w:w="1559"/>
        <w:gridCol w:w="1193"/>
      </w:tblGrid>
      <w:tr w:rsidR="006736C1" w:rsidRPr="006736C1" w14:paraId="5BF5DAE2" w14:textId="77777777" w:rsidTr="00BD28D2">
        <w:tc>
          <w:tcPr>
            <w:tcW w:w="2127" w:type="dxa"/>
            <w:vAlign w:val="center"/>
          </w:tcPr>
          <w:p w14:paraId="77536220" w14:textId="77777777" w:rsidR="006736C1" w:rsidRPr="006736C1" w:rsidRDefault="006736C1" w:rsidP="00BD28D2">
            <w:pPr>
              <w:jc w:val="center"/>
              <w:rPr>
                <w:b/>
                <w:bCs/>
                <w:lang w:eastAsia="zh-CN"/>
              </w:rPr>
            </w:pPr>
            <w:r w:rsidRPr="006736C1">
              <w:rPr>
                <w:b/>
                <w:bCs/>
                <w:lang w:eastAsia="zh-CN"/>
              </w:rPr>
              <w:t>Requirement</w:t>
            </w:r>
          </w:p>
        </w:tc>
        <w:tc>
          <w:tcPr>
            <w:tcW w:w="1559" w:type="dxa"/>
          </w:tcPr>
          <w:p w14:paraId="54E866BA" w14:textId="77777777" w:rsidR="006736C1" w:rsidRPr="006736C1" w:rsidRDefault="006736C1" w:rsidP="00BD28D2">
            <w:pPr>
              <w:jc w:val="center"/>
              <w:rPr>
                <w:b/>
                <w:bCs/>
                <w:lang w:eastAsia="zh-CN"/>
              </w:rPr>
            </w:pPr>
            <w:proofErr w:type="spellStart"/>
            <w:r w:rsidRPr="006736C1">
              <w:rPr>
                <w:b/>
                <w:bCs/>
                <w:lang w:eastAsia="zh-CN"/>
              </w:rPr>
              <w:t>AoA</w:t>
            </w:r>
            <w:proofErr w:type="spellEnd"/>
            <w:r w:rsidRPr="006736C1">
              <w:rPr>
                <w:b/>
                <w:bCs/>
                <w:lang w:eastAsia="zh-CN"/>
              </w:rPr>
              <w:t xml:space="preserve"> Separation (degrees)</w:t>
            </w:r>
          </w:p>
        </w:tc>
        <w:tc>
          <w:tcPr>
            <w:tcW w:w="1193" w:type="dxa"/>
            <w:vAlign w:val="center"/>
          </w:tcPr>
          <w:p w14:paraId="72B9C635" w14:textId="77777777" w:rsidR="006736C1" w:rsidRPr="006736C1" w:rsidRDefault="006736C1" w:rsidP="00BD28D2">
            <w:pPr>
              <w:jc w:val="center"/>
              <w:rPr>
                <w:b/>
                <w:bCs/>
                <w:lang w:eastAsia="zh-CN"/>
              </w:rPr>
            </w:pPr>
            <w:r w:rsidRPr="006736C1">
              <w:rPr>
                <w:b/>
                <w:bCs/>
                <w:lang w:eastAsia="zh-CN"/>
              </w:rPr>
              <w:t>Probability (%)</w:t>
            </w:r>
          </w:p>
        </w:tc>
      </w:tr>
      <w:tr w:rsidR="006736C1" w:rsidRPr="006736C1" w14:paraId="345D361E" w14:textId="77777777" w:rsidTr="00BD28D2">
        <w:tc>
          <w:tcPr>
            <w:tcW w:w="2127" w:type="dxa"/>
            <w:vMerge w:val="restart"/>
            <w:vAlign w:val="center"/>
          </w:tcPr>
          <w:p w14:paraId="01DB0538" w14:textId="77777777" w:rsidR="006736C1" w:rsidRPr="006736C1" w:rsidRDefault="006736C1" w:rsidP="00BD28D2">
            <w:pPr>
              <w:jc w:val="center"/>
              <w:rPr>
                <w:b/>
                <w:bCs/>
                <w:lang w:eastAsia="zh-CN"/>
              </w:rPr>
            </w:pPr>
            <w:r w:rsidRPr="006736C1">
              <w:rPr>
                <w:b/>
                <w:bCs/>
                <w:lang w:eastAsia="zh-CN"/>
              </w:rPr>
              <w:t>One value chosen by UE by declaration from {30⁰, 60⁰, 90⁰}</w:t>
            </w:r>
          </w:p>
        </w:tc>
        <w:tc>
          <w:tcPr>
            <w:tcW w:w="1559" w:type="dxa"/>
          </w:tcPr>
          <w:p w14:paraId="4A63E526" w14:textId="77777777" w:rsidR="006736C1" w:rsidRPr="006736C1" w:rsidRDefault="006736C1" w:rsidP="00BD28D2">
            <w:pPr>
              <w:jc w:val="center"/>
              <w:rPr>
                <w:b/>
                <w:bCs/>
                <w:lang w:eastAsia="zh-CN"/>
              </w:rPr>
            </w:pPr>
            <w:r w:rsidRPr="006736C1">
              <w:rPr>
                <w:b/>
                <w:bCs/>
                <w:lang w:eastAsia="zh-CN"/>
              </w:rPr>
              <w:t>30</w:t>
            </w:r>
          </w:p>
        </w:tc>
        <w:tc>
          <w:tcPr>
            <w:tcW w:w="1193" w:type="dxa"/>
            <w:vAlign w:val="center"/>
          </w:tcPr>
          <w:p w14:paraId="755AB84C" w14:textId="77777777" w:rsidR="006736C1" w:rsidRPr="006736C1" w:rsidRDefault="006736C1" w:rsidP="00BD28D2">
            <w:pPr>
              <w:jc w:val="center"/>
              <w:rPr>
                <w:b/>
                <w:bCs/>
                <w:lang w:eastAsia="zh-CN"/>
              </w:rPr>
            </w:pPr>
            <w:r w:rsidRPr="006736C1">
              <w:rPr>
                <w:b/>
                <w:bCs/>
                <w:lang w:eastAsia="zh-CN"/>
              </w:rPr>
              <w:t>F</w:t>
            </w:r>
            <w:r w:rsidRPr="006736C1">
              <w:rPr>
                <w:b/>
                <w:bCs/>
                <w:vertAlign w:val="subscript"/>
                <w:lang w:eastAsia="zh-CN"/>
              </w:rPr>
              <w:t>30</w:t>
            </w:r>
          </w:p>
        </w:tc>
      </w:tr>
      <w:tr w:rsidR="006736C1" w:rsidRPr="006736C1" w14:paraId="5114F369" w14:textId="77777777" w:rsidTr="00BD28D2">
        <w:tc>
          <w:tcPr>
            <w:tcW w:w="2127" w:type="dxa"/>
            <w:vMerge/>
            <w:vAlign w:val="center"/>
          </w:tcPr>
          <w:p w14:paraId="76F1F623" w14:textId="77777777" w:rsidR="006736C1" w:rsidRPr="006736C1" w:rsidRDefault="006736C1" w:rsidP="00BD28D2">
            <w:pPr>
              <w:jc w:val="both"/>
              <w:rPr>
                <w:b/>
                <w:bCs/>
                <w:lang w:eastAsia="zh-CN"/>
              </w:rPr>
            </w:pPr>
          </w:p>
        </w:tc>
        <w:tc>
          <w:tcPr>
            <w:tcW w:w="1559" w:type="dxa"/>
          </w:tcPr>
          <w:p w14:paraId="3B7C835E" w14:textId="77777777" w:rsidR="006736C1" w:rsidRPr="006736C1" w:rsidRDefault="006736C1" w:rsidP="00BD28D2">
            <w:pPr>
              <w:jc w:val="center"/>
              <w:rPr>
                <w:b/>
                <w:bCs/>
                <w:lang w:eastAsia="zh-CN"/>
              </w:rPr>
            </w:pPr>
            <w:r w:rsidRPr="006736C1">
              <w:rPr>
                <w:b/>
                <w:bCs/>
                <w:lang w:eastAsia="zh-CN"/>
              </w:rPr>
              <w:t>60</w:t>
            </w:r>
          </w:p>
        </w:tc>
        <w:tc>
          <w:tcPr>
            <w:tcW w:w="1193" w:type="dxa"/>
            <w:vAlign w:val="center"/>
          </w:tcPr>
          <w:p w14:paraId="32C8814B" w14:textId="77777777" w:rsidR="006736C1" w:rsidRPr="006736C1" w:rsidRDefault="006736C1" w:rsidP="00BD28D2">
            <w:pPr>
              <w:jc w:val="center"/>
              <w:rPr>
                <w:b/>
                <w:bCs/>
                <w:lang w:eastAsia="zh-CN"/>
              </w:rPr>
            </w:pPr>
            <w:r w:rsidRPr="006736C1">
              <w:rPr>
                <w:b/>
                <w:bCs/>
                <w:lang w:eastAsia="zh-CN"/>
              </w:rPr>
              <w:t>F</w:t>
            </w:r>
            <w:r w:rsidRPr="006736C1">
              <w:rPr>
                <w:b/>
                <w:bCs/>
                <w:vertAlign w:val="subscript"/>
                <w:lang w:eastAsia="zh-CN"/>
              </w:rPr>
              <w:t>60</w:t>
            </w:r>
          </w:p>
        </w:tc>
      </w:tr>
      <w:tr w:rsidR="006736C1" w:rsidRPr="006736C1" w14:paraId="22BCDC57" w14:textId="77777777" w:rsidTr="00BD28D2">
        <w:tc>
          <w:tcPr>
            <w:tcW w:w="2127" w:type="dxa"/>
            <w:vMerge/>
            <w:vAlign w:val="center"/>
          </w:tcPr>
          <w:p w14:paraId="2BCAE2D4" w14:textId="77777777" w:rsidR="006736C1" w:rsidRPr="006736C1" w:rsidRDefault="006736C1" w:rsidP="00BD28D2">
            <w:pPr>
              <w:jc w:val="both"/>
              <w:rPr>
                <w:b/>
                <w:bCs/>
                <w:lang w:eastAsia="zh-CN"/>
              </w:rPr>
            </w:pPr>
          </w:p>
        </w:tc>
        <w:tc>
          <w:tcPr>
            <w:tcW w:w="1559" w:type="dxa"/>
          </w:tcPr>
          <w:p w14:paraId="216CB722" w14:textId="77777777" w:rsidR="006736C1" w:rsidRPr="006736C1" w:rsidRDefault="006736C1" w:rsidP="00BD28D2">
            <w:pPr>
              <w:jc w:val="center"/>
              <w:rPr>
                <w:b/>
                <w:bCs/>
                <w:lang w:eastAsia="zh-CN"/>
              </w:rPr>
            </w:pPr>
            <w:r w:rsidRPr="006736C1">
              <w:rPr>
                <w:b/>
                <w:bCs/>
                <w:lang w:eastAsia="zh-CN"/>
              </w:rPr>
              <w:t>90</w:t>
            </w:r>
          </w:p>
        </w:tc>
        <w:tc>
          <w:tcPr>
            <w:tcW w:w="1193" w:type="dxa"/>
            <w:vAlign w:val="center"/>
          </w:tcPr>
          <w:p w14:paraId="62BA5E34" w14:textId="77777777" w:rsidR="006736C1" w:rsidRPr="006736C1" w:rsidRDefault="006736C1" w:rsidP="00BD28D2">
            <w:pPr>
              <w:jc w:val="center"/>
              <w:rPr>
                <w:b/>
                <w:bCs/>
                <w:lang w:eastAsia="zh-CN"/>
              </w:rPr>
            </w:pPr>
            <w:r w:rsidRPr="006736C1">
              <w:rPr>
                <w:b/>
                <w:bCs/>
                <w:lang w:eastAsia="zh-CN"/>
              </w:rPr>
              <w:t>F</w:t>
            </w:r>
            <w:r w:rsidRPr="006736C1">
              <w:rPr>
                <w:b/>
                <w:bCs/>
                <w:vertAlign w:val="subscript"/>
                <w:lang w:eastAsia="zh-CN"/>
              </w:rPr>
              <w:t>90</w:t>
            </w:r>
          </w:p>
        </w:tc>
      </w:tr>
      <w:tr w:rsidR="006736C1" w:rsidRPr="006736C1" w14:paraId="448CC214" w14:textId="77777777" w:rsidTr="00BD28D2">
        <w:tc>
          <w:tcPr>
            <w:tcW w:w="2127" w:type="dxa"/>
            <w:vMerge w:val="restart"/>
            <w:vAlign w:val="center"/>
          </w:tcPr>
          <w:p w14:paraId="425DBB37" w14:textId="77777777" w:rsidR="006736C1" w:rsidRPr="006736C1" w:rsidRDefault="006736C1" w:rsidP="00BD28D2">
            <w:pPr>
              <w:jc w:val="center"/>
              <w:rPr>
                <w:b/>
                <w:bCs/>
                <w:lang w:eastAsia="zh-CN"/>
              </w:rPr>
            </w:pPr>
            <w:r w:rsidRPr="006736C1">
              <w:rPr>
                <w:b/>
                <w:bCs/>
                <w:lang w:eastAsia="zh-CN"/>
              </w:rPr>
              <w:t>One value chosen by UE by declaration from {120⁰, 150⁰, 180⁰}</w:t>
            </w:r>
          </w:p>
        </w:tc>
        <w:tc>
          <w:tcPr>
            <w:tcW w:w="1559" w:type="dxa"/>
          </w:tcPr>
          <w:p w14:paraId="20E3FD02" w14:textId="77777777" w:rsidR="006736C1" w:rsidRPr="006736C1" w:rsidRDefault="006736C1" w:rsidP="00BD28D2">
            <w:pPr>
              <w:jc w:val="center"/>
              <w:rPr>
                <w:b/>
                <w:bCs/>
                <w:lang w:eastAsia="zh-CN"/>
              </w:rPr>
            </w:pPr>
            <w:r w:rsidRPr="006736C1">
              <w:rPr>
                <w:b/>
                <w:bCs/>
                <w:lang w:eastAsia="zh-CN"/>
              </w:rPr>
              <w:t>120</w:t>
            </w:r>
          </w:p>
        </w:tc>
        <w:tc>
          <w:tcPr>
            <w:tcW w:w="1193" w:type="dxa"/>
            <w:vAlign w:val="center"/>
          </w:tcPr>
          <w:p w14:paraId="656DE8E7" w14:textId="77777777" w:rsidR="006736C1" w:rsidRPr="006736C1" w:rsidRDefault="006736C1" w:rsidP="00BD28D2">
            <w:pPr>
              <w:jc w:val="center"/>
              <w:rPr>
                <w:b/>
                <w:bCs/>
                <w:lang w:eastAsia="zh-CN"/>
              </w:rPr>
            </w:pPr>
            <w:r w:rsidRPr="006736C1">
              <w:rPr>
                <w:b/>
                <w:bCs/>
                <w:lang w:eastAsia="zh-CN"/>
              </w:rPr>
              <w:t>F</w:t>
            </w:r>
            <w:r w:rsidRPr="006736C1">
              <w:rPr>
                <w:b/>
                <w:bCs/>
                <w:vertAlign w:val="subscript"/>
                <w:lang w:eastAsia="zh-CN"/>
              </w:rPr>
              <w:t>120</w:t>
            </w:r>
          </w:p>
        </w:tc>
      </w:tr>
      <w:tr w:rsidR="006736C1" w:rsidRPr="006736C1" w14:paraId="0F1DFE86" w14:textId="77777777" w:rsidTr="00BD28D2">
        <w:tc>
          <w:tcPr>
            <w:tcW w:w="2127" w:type="dxa"/>
            <w:vMerge/>
            <w:vAlign w:val="center"/>
          </w:tcPr>
          <w:p w14:paraId="66FE6323" w14:textId="77777777" w:rsidR="006736C1" w:rsidRPr="006736C1" w:rsidRDefault="006736C1" w:rsidP="00BD28D2">
            <w:pPr>
              <w:jc w:val="both"/>
              <w:rPr>
                <w:b/>
                <w:bCs/>
                <w:lang w:eastAsia="zh-CN"/>
              </w:rPr>
            </w:pPr>
          </w:p>
        </w:tc>
        <w:tc>
          <w:tcPr>
            <w:tcW w:w="1559" w:type="dxa"/>
          </w:tcPr>
          <w:p w14:paraId="482E28CE" w14:textId="77777777" w:rsidR="006736C1" w:rsidRPr="006736C1" w:rsidRDefault="006736C1" w:rsidP="00BD28D2">
            <w:pPr>
              <w:jc w:val="center"/>
              <w:rPr>
                <w:b/>
                <w:bCs/>
                <w:lang w:eastAsia="zh-CN"/>
              </w:rPr>
            </w:pPr>
            <w:r w:rsidRPr="006736C1">
              <w:rPr>
                <w:b/>
                <w:bCs/>
                <w:lang w:eastAsia="zh-CN"/>
              </w:rPr>
              <w:t>150</w:t>
            </w:r>
          </w:p>
        </w:tc>
        <w:tc>
          <w:tcPr>
            <w:tcW w:w="1193" w:type="dxa"/>
            <w:vAlign w:val="center"/>
          </w:tcPr>
          <w:p w14:paraId="2DE040AD" w14:textId="77777777" w:rsidR="006736C1" w:rsidRPr="006736C1" w:rsidRDefault="006736C1" w:rsidP="00BD28D2">
            <w:pPr>
              <w:jc w:val="center"/>
              <w:rPr>
                <w:b/>
                <w:bCs/>
                <w:lang w:eastAsia="zh-CN"/>
              </w:rPr>
            </w:pPr>
            <w:r w:rsidRPr="006736C1">
              <w:rPr>
                <w:b/>
                <w:bCs/>
                <w:lang w:eastAsia="zh-CN"/>
              </w:rPr>
              <w:t>F</w:t>
            </w:r>
            <w:r w:rsidRPr="006736C1">
              <w:rPr>
                <w:b/>
                <w:bCs/>
                <w:vertAlign w:val="subscript"/>
                <w:lang w:eastAsia="zh-CN"/>
              </w:rPr>
              <w:t>150</w:t>
            </w:r>
          </w:p>
        </w:tc>
      </w:tr>
      <w:tr w:rsidR="006736C1" w:rsidRPr="006736C1" w14:paraId="680CE12A" w14:textId="77777777" w:rsidTr="00BD28D2">
        <w:tc>
          <w:tcPr>
            <w:tcW w:w="2127" w:type="dxa"/>
            <w:vMerge/>
            <w:vAlign w:val="center"/>
          </w:tcPr>
          <w:p w14:paraId="0CBA0DB6" w14:textId="77777777" w:rsidR="006736C1" w:rsidRPr="006736C1" w:rsidRDefault="006736C1" w:rsidP="00BD28D2">
            <w:pPr>
              <w:jc w:val="both"/>
              <w:rPr>
                <w:b/>
                <w:bCs/>
                <w:lang w:eastAsia="zh-CN"/>
              </w:rPr>
            </w:pPr>
          </w:p>
        </w:tc>
        <w:tc>
          <w:tcPr>
            <w:tcW w:w="1559" w:type="dxa"/>
          </w:tcPr>
          <w:p w14:paraId="58ACA6FA" w14:textId="77777777" w:rsidR="006736C1" w:rsidRPr="006736C1" w:rsidRDefault="006736C1" w:rsidP="00BD28D2">
            <w:pPr>
              <w:jc w:val="center"/>
              <w:rPr>
                <w:b/>
                <w:bCs/>
                <w:lang w:eastAsia="zh-CN"/>
              </w:rPr>
            </w:pPr>
            <w:r w:rsidRPr="006736C1">
              <w:rPr>
                <w:b/>
                <w:bCs/>
                <w:lang w:eastAsia="zh-CN"/>
              </w:rPr>
              <w:t>180</w:t>
            </w:r>
          </w:p>
        </w:tc>
        <w:tc>
          <w:tcPr>
            <w:tcW w:w="1193" w:type="dxa"/>
            <w:vAlign w:val="center"/>
          </w:tcPr>
          <w:p w14:paraId="728EB6EF" w14:textId="77777777" w:rsidR="006736C1" w:rsidRPr="006736C1" w:rsidRDefault="006736C1" w:rsidP="00BD28D2">
            <w:pPr>
              <w:jc w:val="center"/>
              <w:rPr>
                <w:b/>
                <w:bCs/>
                <w:lang w:eastAsia="zh-CN"/>
              </w:rPr>
            </w:pPr>
            <w:r w:rsidRPr="006736C1">
              <w:rPr>
                <w:b/>
                <w:bCs/>
                <w:lang w:eastAsia="zh-CN"/>
              </w:rPr>
              <w:t>F</w:t>
            </w:r>
            <w:r w:rsidRPr="006736C1">
              <w:rPr>
                <w:b/>
                <w:bCs/>
                <w:vertAlign w:val="subscript"/>
                <w:lang w:eastAsia="zh-CN"/>
              </w:rPr>
              <w:t>180</w:t>
            </w:r>
          </w:p>
        </w:tc>
      </w:tr>
    </w:tbl>
    <w:p w14:paraId="7B5E9085" w14:textId="77777777" w:rsidR="006736C1" w:rsidRPr="00884321" w:rsidRDefault="006736C1" w:rsidP="006736C1">
      <w:pPr>
        <w:pStyle w:val="paragraph"/>
        <w:spacing w:before="240" w:beforeAutospacing="0"/>
        <w:jc w:val="both"/>
        <w:textAlignment w:val="baseline"/>
        <w:rPr>
          <w:rStyle w:val="normaltextrun"/>
          <w:sz w:val="20"/>
          <w:szCs w:val="20"/>
        </w:rPr>
      </w:pPr>
    </w:p>
    <w:p w14:paraId="5B5AAA7C" w14:textId="409CBF39" w:rsidR="006736C1" w:rsidRDefault="006736C1" w:rsidP="006736C1">
      <w:pPr>
        <w:pStyle w:val="paragraph"/>
        <w:jc w:val="both"/>
        <w:textAlignment w:val="baseline"/>
        <w:rPr>
          <w:rStyle w:val="normaltextrun"/>
          <w:b/>
          <w:sz w:val="20"/>
          <w:szCs w:val="20"/>
        </w:rPr>
      </w:pPr>
    </w:p>
    <w:p w14:paraId="5CD09E56" w14:textId="77777777" w:rsidR="006736C1" w:rsidRDefault="006736C1" w:rsidP="006736C1">
      <w:pPr>
        <w:pStyle w:val="paragraph"/>
        <w:jc w:val="both"/>
        <w:textAlignment w:val="baseline"/>
        <w:rPr>
          <w:rStyle w:val="normaltextrun"/>
          <w:b/>
          <w:sz w:val="20"/>
          <w:szCs w:val="20"/>
        </w:rPr>
      </w:pPr>
    </w:p>
    <w:p w14:paraId="0FCC418F" w14:textId="77777777" w:rsidR="006736C1" w:rsidRDefault="006736C1" w:rsidP="006736C1">
      <w:pPr>
        <w:pStyle w:val="paragraph"/>
        <w:jc w:val="both"/>
        <w:textAlignment w:val="baseline"/>
        <w:rPr>
          <w:rStyle w:val="normaltextrun"/>
          <w:b/>
          <w:sz w:val="20"/>
          <w:szCs w:val="20"/>
        </w:rPr>
      </w:pPr>
    </w:p>
    <w:p w14:paraId="38BCB92B" w14:textId="77777777" w:rsidR="006736C1" w:rsidRDefault="006736C1" w:rsidP="006736C1">
      <w:pPr>
        <w:pStyle w:val="paragraph"/>
        <w:jc w:val="both"/>
        <w:textAlignment w:val="baseline"/>
        <w:rPr>
          <w:rStyle w:val="normaltextrun"/>
          <w:b/>
          <w:sz w:val="20"/>
          <w:szCs w:val="20"/>
        </w:rPr>
      </w:pPr>
    </w:p>
    <w:p w14:paraId="35474913" w14:textId="77777777" w:rsidR="006736C1" w:rsidRDefault="006736C1" w:rsidP="006736C1">
      <w:pPr>
        <w:pStyle w:val="paragraph"/>
        <w:jc w:val="both"/>
        <w:textAlignment w:val="baseline"/>
        <w:rPr>
          <w:rStyle w:val="normaltextrun"/>
          <w:b/>
          <w:sz w:val="20"/>
          <w:szCs w:val="20"/>
        </w:rPr>
      </w:pPr>
    </w:p>
    <w:p w14:paraId="76C0C208" w14:textId="77777777" w:rsidR="00915309" w:rsidRDefault="00915309" w:rsidP="004152B1">
      <w:pPr>
        <w:pStyle w:val="BodyText"/>
        <w:jc w:val="both"/>
        <w:rPr>
          <w:lang w:val="en-US"/>
        </w:rPr>
      </w:pPr>
    </w:p>
    <w:p w14:paraId="45AA6108" w14:textId="1914F86A" w:rsidR="006E2B77" w:rsidRPr="00786FED" w:rsidRDefault="006E2B77" w:rsidP="006E2B77">
      <w:pPr>
        <w:pStyle w:val="Heading1"/>
        <w:jc w:val="both"/>
        <w:rPr>
          <w:lang w:val="en-US"/>
        </w:rPr>
      </w:pPr>
      <w:r w:rsidRPr="00786FED">
        <w:rPr>
          <w:lang w:val="en-US"/>
        </w:rPr>
        <w:lastRenderedPageBreak/>
        <w:t>References</w:t>
      </w:r>
    </w:p>
    <w:p w14:paraId="7561A302" w14:textId="00E1CCC8" w:rsidR="009E54E0" w:rsidRDefault="009E54E0" w:rsidP="009E54E0">
      <w:pPr>
        <w:tabs>
          <w:tab w:val="center" w:pos="4153"/>
          <w:tab w:val="right" w:pos="8306"/>
        </w:tabs>
        <w:ind w:left="567" w:hanging="567"/>
      </w:pPr>
      <w:bookmarkStart w:id="3" w:name="WID"/>
      <w:r>
        <w:t>[1]</w:t>
      </w:r>
      <w:bookmarkEnd w:id="3"/>
      <w:r>
        <w:tab/>
      </w:r>
      <w:r w:rsidRPr="00C9406D">
        <w:t>RP-2</w:t>
      </w:r>
      <w:r w:rsidR="00BC62DA">
        <w:t>31452</w:t>
      </w:r>
      <w:r w:rsidRPr="00C9406D">
        <w:t>, “Revised WID for NR</w:t>
      </w:r>
      <w:r w:rsidR="00BC62DA" w:rsidRPr="00BC62DA">
        <w:t>_</w:t>
      </w:r>
      <w:r w:rsidRPr="00C9406D">
        <w:t>FR2</w:t>
      </w:r>
      <w:r w:rsidR="00BC62DA" w:rsidRPr="00BC62DA">
        <w:t>_multiRX_</w:t>
      </w:r>
      <w:r w:rsidRPr="00C9406D">
        <w:t>DL”, Qualcomm Incorporated.</w:t>
      </w:r>
    </w:p>
    <w:p w14:paraId="7338A5C8" w14:textId="78AB9EF0" w:rsidR="0013030C" w:rsidRDefault="0013030C" w:rsidP="009E54E0">
      <w:pPr>
        <w:tabs>
          <w:tab w:val="center" w:pos="4153"/>
          <w:tab w:val="right" w:pos="8306"/>
        </w:tabs>
        <w:ind w:left="567" w:hanging="567"/>
        <w:rPr>
          <w:lang w:val="en-US"/>
        </w:rPr>
      </w:pPr>
      <w:r>
        <w:t>[2]</w:t>
      </w:r>
      <w:r>
        <w:tab/>
      </w:r>
      <w:r w:rsidR="00514C20" w:rsidRPr="00514C20">
        <w:t>R4-2310491</w:t>
      </w:r>
      <w:r w:rsidR="00BC62DA">
        <w:t>,</w:t>
      </w:r>
      <w:r w:rsidR="00514C20" w:rsidRPr="00514C20">
        <w:t xml:space="preserve"> </w:t>
      </w:r>
      <w:r w:rsidR="00BC62DA">
        <w:t>“</w:t>
      </w:r>
      <w:r w:rsidR="00514C20" w:rsidRPr="00514C20">
        <w:t>WF on FR2 multi-Rx UE RF</w:t>
      </w:r>
      <w:r w:rsidR="00BC62DA">
        <w:t>”</w:t>
      </w:r>
      <w:r w:rsidR="00514C20">
        <w:t xml:space="preserve">, </w:t>
      </w:r>
      <w:r w:rsidR="007E35E1">
        <w:t>Apple</w:t>
      </w:r>
      <w:r w:rsidR="00BB1C80">
        <w:t xml:space="preserve"> (RAN4</w:t>
      </w:r>
      <w:r w:rsidR="002662F6">
        <w:t>#</w:t>
      </w:r>
      <w:r w:rsidR="00BB1C80">
        <w:t>107 meeting)</w:t>
      </w:r>
    </w:p>
    <w:p w14:paraId="7F279CDD" w14:textId="1FB8CA58" w:rsidR="006E2B77" w:rsidRPr="00181070" w:rsidRDefault="00BB1C80" w:rsidP="00181070">
      <w:pPr>
        <w:tabs>
          <w:tab w:val="center" w:pos="4153"/>
          <w:tab w:val="right" w:pos="8306"/>
        </w:tabs>
        <w:ind w:left="567" w:hanging="567"/>
        <w:rPr>
          <w:lang w:val="en-US"/>
        </w:rPr>
      </w:pPr>
      <w:r>
        <w:t>[3]</w:t>
      </w:r>
      <w:r>
        <w:tab/>
        <w:t>R4-2306604, “</w:t>
      </w:r>
      <w:r w:rsidRPr="00BB1C80">
        <w:t>WF on FR2-1 UERF requirements for FR2 multi-Rx</w:t>
      </w:r>
      <w:r>
        <w:t xml:space="preserve">”, </w:t>
      </w:r>
      <w:r w:rsidRPr="00BB1C80">
        <w:t>vivo, Apple</w:t>
      </w:r>
      <w:r>
        <w:t xml:space="preserve"> (RAN4</w:t>
      </w:r>
      <w:r w:rsidR="002662F6">
        <w:t>#</w:t>
      </w:r>
      <w:r>
        <w:t>106-bis-e meeting)</w:t>
      </w:r>
    </w:p>
    <w:sectPr w:rsidR="006E2B77" w:rsidRPr="001810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8612E" w14:textId="77777777" w:rsidR="0063493F" w:rsidRDefault="0063493F" w:rsidP="006E2B77">
      <w:pPr>
        <w:spacing w:after="0"/>
      </w:pPr>
      <w:r>
        <w:separator/>
      </w:r>
    </w:p>
  </w:endnote>
  <w:endnote w:type="continuationSeparator" w:id="0">
    <w:p w14:paraId="331A2703" w14:textId="77777777" w:rsidR="0063493F" w:rsidRDefault="0063493F" w:rsidP="006E2B77">
      <w:pPr>
        <w:spacing w:after="0"/>
      </w:pPr>
      <w:r>
        <w:continuationSeparator/>
      </w:r>
    </w:p>
  </w:endnote>
  <w:endnote w:type="continuationNotice" w:id="1">
    <w:p w14:paraId="6E956328" w14:textId="77777777" w:rsidR="0063493F" w:rsidRDefault="00634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4561" w14:textId="77777777" w:rsidR="0063493F" w:rsidRDefault="0063493F" w:rsidP="006E2B77">
      <w:pPr>
        <w:spacing w:after="0"/>
      </w:pPr>
      <w:r>
        <w:separator/>
      </w:r>
    </w:p>
  </w:footnote>
  <w:footnote w:type="continuationSeparator" w:id="0">
    <w:p w14:paraId="7ED9E97F" w14:textId="77777777" w:rsidR="0063493F" w:rsidRDefault="0063493F" w:rsidP="006E2B77">
      <w:pPr>
        <w:spacing w:after="0"/>
      </w:pPr>
      <w:r>
        <w:continuationSeparator/>
      </w:r>
    </w:p>
  </w:footnote>
  <w:footnote w:type="continuationNotice" w:id="1">
    <w:p w14:paraId="086E4FE8" w14:textId="77777777" w:rsidR="0063493F" w:rsidRDefault="00634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EA1"/>
    <w:multiLevelType w:val="multilevel"/>
    <w:tmpl w:val="357416C8"/>
    <w:lvl w:ilvl="0">
      <w:start w:val="1"/>
      <w:numFmt w:val="decimal"/>
      <w:lvlText w:val="%1"/>
      <w:lvlJc w:val="left"/>
      <w:pPr>
        <w:ind w:left="530" w:hanging="530"/>
      </w:pPr>
      <w:rPr>
        <w:rFonts w:hint="default"/>
        <w:sz w:val="24"/>
      </w:rPr>
    </w:lvl>
    <w:lvl w:ilvl="1">
      <w:start w:val="1"/>
      <w:numFmt w:val="decimal"/>
      <w:lvlText w:val="%1.%2"/>
      <w:lvlJc w:val="left"/>
      <w:pPr>
        <w:ind w:left="1080" w:hanging="720"/>
      </w:pPr>
      <w:rPr>
        <w:rFonts w:hint="default"/>
        <w:sz w:val="24"/>
      </w:rPr>
    </w:lvl>
    <w:lvl w:ilvl="2">
      <w:start w:val="2"/>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880" w:hanging="144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3" w15:restartNumberingAfterBreak="0">
    <w:nsid w:val="06797B56"/>
    <w:multiLevelType w:val="multilevel"/>
    <w:tmpl w:val="06797B5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BEBCA4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780" w:hanging="36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53B0BFA"/>
    <w:multiLevelType w:val="multilevel"/>
    <w:tmpl w:val="253B0BF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42576C"/>
    <w:multiLevelType w:val="hybridMultilevel"/>
    <w:tmpl w:val="08F4D90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98109C"/>
    <w:multiLevelType w:val="hybridMultilevel"/>
    <w:tmpl w:val="EC58A5F8"/>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13" w15:restartNumberingAfterBreak="0">
    <w:nsid w:val="2E522FEE"/>
    <w:multiLevelType w:val="multilevel"/>
    <w:tmpl w:val="F4C6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C1858"/>
    <w:multiLevelType w:val="multilevel"/>
    <w:tmpl w:val="2D42B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FE4B35"/>
    <w:multiLevelType w:val="hybridMultilevel"/>
    <w:tmpl w:val="E828D690"/>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8166DB0"/>
    <w:multiLevelType w:val="multilevel"/>
    <w:tmpl w:val="ACC6D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7"/>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1" w15:restartNumberingAfterBreak="0">
    <w:nsid w:val="3A7D06A2"/>
    <w:multiLevelType w:val="hybridMultilevel"/>
    <w:tmpl w:val="AF5E16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3008D9"/>
    <w:multiLevelType w:val="hybridMultilevel"/>
    <w:tmpl w:val="522E408C"/>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26"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5C7CA8"/>
    <w:multiLevelType w:val="multilevel"/>
    <w:tmpl w:val="0A24618C"/>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9"/>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013191"/>
    <w:multiLevelType w:val="multilevel"/>
    <w:tmpl w:val="74AC7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7"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38"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354B38"/>
    <w:multiLevelType w:val="multilevel"/>
    <w:tmpl w:val="78354B38"/>
    <w:lvl w:ilvl="0">
      <w:start w:val="1"/>
      <w:numFmt w:val="bullet"/>
      <w:lvlText w:val="-"/>
      <w:lvlJc w:val="left"/>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5F4A1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D54AD"/>
    <w:multiLevelType w:val="hybridMultilevel"/>
    <w:tmpl w:val="11380F28"/>
    <w:lvl w:ilvl="0" w:tplc="E1BA4C8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7"/>
  </w:num>
  <w:num w:numId="2" w16cid:durableId="562182660">
    <w:abstractNumId w:val="18"/>
  </w:num>
  <w:num w:numId="3" w16cid:durableId="419371562">
    <w:abstractNumId w:val="42"/>
  </w:num>
  <w:num w:numId="4" w16cid:durableId="1058481433">
    <w:abstractNumId w:val="15"/>
  </w:num>
  <w:num w:numId="5" w16cid:durableId="2021201241">
    <w:abstractNumId w:val="9"/>
  </w:num>
  <w:num w:numId="6" w16cid:durableId="718361459">
    <w:abstractNumId w:val="35"/>
  </w:num>
  <w:num w:numId="7" w16cid:durableId="1561938106">
    <w:abstractNumId w:val="29"/>
  </w:num>
  <w:num w:numId="8" w16cid:durableId="1376588793">
    <w:abstractNumId w:val="33"/>
  </w:num>
  <w:num w:numId="9" w16cid:durableId="1401753515">
    <w:abstractNumId w:val="17"/>
  </w:num>
  <w:num w:numId="10" w16cid:durableId="998996767">
    <w:abstractNumId w:val="28"/>
  </w:num>
  <w:num w:numId="11" w16cid:durableId="398753628">
    <w:abstractNumId w:val="44"/>
  </w:num>
  <w:num w:numId="12" w16cid:durableId="389428869">
    <w:abstractNumId w:val="24"/>
  </w:num>
  <w:num w:numId="13" w16cid:durableId="1930504391">
    <w:abstractNumId w:val="22"/>
  </w:num>
  <w:num w:numId="14" w16cid:durableId="1515804702">
    <w:abstractNumId w:val="16"/>
  </w:num>
  <w:num w:numId="15" w16cid:durableId="366219319">
    <w:abstractNumId w:val="13"/>
  </w:num>
  <w:num w:numId="16" w16cid:durableId="265774436">
    <w:abstractNumId w:val="0"/>
  </w:num>
  <w:num w:numId="17" w16cid:durableId="1528371380">
    <w:abstractNumId w:val="36"/>
  </w:num>
  <w:num w:numId="18" w16cid:durableId="1445615956">
    <w:abstractNumId w:val="30"/>
  </w:num>
  <w:num w:numId="19" w16cid:durableId="75322378">
    <w:abstractNumId w:val="1"/>
  </w:num>
  <w:num w:numId="20" w16cid:durableId="1451360975">
    <w:abstractNumId w:val="7"/>
  </w:num>
  <w:num w:numId="21" w16cid:durableId="1858889557">
    <w:abstractNumId w:val="20"/>
  </w:num>
  <w:num w:numId="22" w16cid:durableId="834998853">
    <w:abstractNumId w:val="34"/>
  </w:num>
  <w:num w:numId="23" w16cid:durableId="1219173891">
    <w:abstractNumId w:val="31"/>
  </w:num>
  <w:num w:numId="24" w16cid:durableId="362677219">
    <w:abstractNumId w:val="32"/>
  </w:num>
  <w:num w:numId="25" w16cid:durableId="2024479076">
    <w:abstractNumId w:val="25"/>
  </w:num>
  <w:num w:numId="26" w16cid:durableId="509027912">
    <w:abstractNumId w:val="40"/>
  </w:num>
  <w:num w:numId="27" w16cid:durableId="937952983">
    <w:abstractNumId w:val="8"/>
  </w:num>
  <w:num w:numId="28" w16cid:durableId="375393001">
    <w:abstractNumId w:val="19"/>
  </w:num>
  <w:num w:numId="29" w16cid:durableId="1409423868">
    <w:abstractNumId w:val="8"/>
  </w:num>
  <w:num w:numId="30" w16cid:durableId="1886288661">
    <w:abstractNumId w:val="12"/>
  </w:num>
  <w:num w:numId="31" w16cid:durableId="1193693417">
    <w:abstractNumId w:val="41"/>
  </w:num>
  <w:num w:numId="32" w16cid:durableId="1320186863">
    <w:abstractNumId w:val="3"/>
  </w:num>
  <w:num w:numId="33" w16cid:durableId="1589656554">
    <w:abstractNumId w:val="5"/>
  </w:num>
  <w:num w:numId="34" w16cid:durableId="1635217173">
    <w:abstractNumId w:val="10"/>
  </w:num>
  <w:num w:numId="35" w16cid:durableId="1313750903">
    <w:abstractNumId w:val="11"/>
  </w:num>
  <w:num w:numId="36" w16cid:durableId="1079401100">
    <w:abstractNumId w:val="39"/>
  </w:num>
  <w:num w:numId="37" w16cid:durableId="1819805233">
    <w:abstractNumId w:val="21"/>
  </w:num>
  <w:num w:numId="38" w16cid:durableId="167065511">
    <w:abstractNumId w:val="23"/>
  </w:num>
  <w:num w:numId="39" w16cid:durableId="798575091">
    <w:abstractNumId w:val="38"/>
  </w:num>
  <w:num w:numId="40" w16cid:durableId="1279726588">
    <w:abstractNumId w:val="14"/>
  </w:num>
  <w:num w:numId="41" w16cid:durableId="1492915093">
    <w:abstractNumId w:val="26"/>
  </w:num>
  <w:num w:numId="42" w16cid:durableId="2086998732">
    <w:abstractNumId w:val="2"/>
  </w:num>
  <w:num w:numId="43" w16cid:durableId="1433083722">
    <w:abstractNumId w:val="37"/>
  </w:num>
  <w:num w:numId="44" w16cid:durableId="50426066">
    <w:abstractNumId w:val="6"/>
  </w:num>
  <w:num w:numId="45" w16cid:durableId="95369267">
    <w:abstractNumId w:val="4"/>
  </w:num>
  <w:num w:numId="46" w16cid:durableId="1725564457">
    <w:abstractNumId w:val="43"/>
  </w:num>
  <w:num w:numId="47" w16cid:durableId="13749836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1778"/>
    <w:rsid w:val="0000281A"/>
    <w:rsid w:val="000034A6"/>
    <w:rsid w:val="000037B0"/>
    <w:rsid w:val="00003B4E"/>
    <w:rsid w:val="00003BA0"/>
    <w:rsid w:val="00003E0C"/>
    <w:rsid w:val="000044A8"/>
    <w:rsid w:val="000055B8"/>
    <w:rsid w:val="00007A37"/>
    <w:rsid w:val="000131A3"/>
    <w:rsid w:val="00016E4E"/>
    <w:rsid w:val="000178A9"/>
    <w:rsid w:val="00017C0A"/>
    <w:rsid w:val="00021F4A"/>
    <w:rsid w:val="000231C4"/>
    <w:rsid w:val="0002454B"/>
    <w:rsid w:val="00025383"/>
    <w:rsid w:val="000279EC"/>
    <w:rsid w:val="00031BE0"/>
    <w:rsid w:val="000320D4"/>
    <w:rsid w:val="000336A5"/>
    <w:rsid w:val="00034E8E"/>
    <w:rsid w:val="000357E4"/>
    <w:rsid w:val="00035817"/>
    <w:rsid w:val="000376C9"/>
    <w:rsid w:val="000417B2"/>
    <w:rsid w:val="0004272F"/>
    <w:rsid w:val="00043DF9"/>
    <w:rsid w:val="0004440F"/>
    <w:rsid w:val="0004483C"/>
    <w:rsid w:val="00045211"/>
    <w:rsid w:val="00051548"/>
    <w:rsid w:val="00051FC4"/>
    <w:rsid w:val="000523C3"/>
    <w:rsid w:val="00052953"/>
    <w:rsid w:val="000542CA"/>
    <w:rsid w:val="00055619"/>
    <w:rsid w:val="00055790"/>
    <w:rsid w:val="00055CD7"/>
    <w:rsid w:val="00055ED3"/>
    <w:rsid w:val="00056393"/>
    <w:rsid w:val="00056EE8"/>
    <w:rsid w:val="000613CD"/>
    <w:rsid w:val="00061ED0"/>
    <w:rsid w:val="00063BA7"/>
    <w:rsid w:val="0006410D"/>
    <w:rsid w:val="00064909"/>
    <w:rsid w:val="000650E8"/>
    <w:rsid w:val="00065A3E"/>
    <w:rsid w:val="00065EAC"/>
    <w:rsid w:val="0006665D"/>
    <w:rsid w:val="000668AE"/>
    <w:rsid w:val="00066FD6"/>
    <w:rsid w:val="000672D0"/>
    <w:rsid w:val="00070DE0"/>
    <w:rsid w:val="00076AE4"/>
    <w:rsid w:val="00076B28"/>
    <w:rsid w:val="00076E66"/>
    <w:rsid w:val="0007775F"/>
    <w:rsid w:val="00077C5C"/>
    <w:rsid w:val="0008013C"/>
    <w:rsid w:val="000820F2"/>
    <w:rsid w:val="00082927"/>
    <w:rsid w:val="00082BA4"/>
    <w:rsid w:val="00082F84"/>
    <w:rsid w:val="0008341B"/>
    <w:rsid w:val="0008476C"/>
    <w:rsid w:val="000852A8"/>
    <w:rsid w:val="00087CCC"/>
    <w:rsid w:val="0009011C"/>
    <w:rsid w:val="000950B3"/>
    <w:rsid w:val="00096FC6"/>
    <w:rsid w:val="00097952"/>
    <w:rsid w:val="000A08A2"/>
    <w:rsid w:val="000A296D"/>
    <w:rsid w:val="000A2C36"/>
    <w:rsid w:val="000A5038"/>
    <w:rsid w:val="000A70F0"/>
    <w:rsid w:val="000B3926"/>
    <w:rsid w:val="000B3E09"/>
    <w:rsid w:val="000B466F"/>
    <w:rsid w:val="000B4BC1"/>
    <w:rsid w:val="000B64F4"/>
    <w:rsid w:val="000B6D83"/>
    <w:rsid w:val="000B7CCB"/>
    <w:rsid w:val="000C097C"/>
    <w:rsid w:val="000C0A98"/>
    <w:rsid w:val="000C0B63"/>
    <w:rsid w:val="000C1571"/>
    <w:rsid w:val="000C2A2D"/>
    <w:rsid w:val="000C2C82"/>
    <w:rsid w:val="000C31FC"/>
    <w:rsid w:val="000C3CEC"/>
    <w:rsid w:val="000C3D44"/>
    <w:rsid w:val="000C4AAF"/>
    <w:rsid w:val="000C4EF7"/>
    <w:rsid w:val="000D05CD"/>
    <w:rsid w:val="000D07ED"/>
    <w:rsid w:val="000D1675"/>
    <w:rsid w:val="000D2E03"/>
    <w:rsid w:val="000D472A"/>
    <w:rsid w:val="000D4C40"/>
    <w:rsid w:val="000D5A26"/>
    <w:rsid w:val="000D6612"/>
    <w:rsid w:val="000D67E3"/>
    <w:rsid w:val="000D6B31"/>
    <w:rsid w:val="000D70C1"/>
    <w:rsid w:val="000E073C"/>
    <w:rsid w:val="000E33BC"/>
    <w:rsid w:val="000E4EDF"/>
    <w:rsid w:val="000E740A"/>
    <w:rsid w:val="000F15D1"/>
    <w:rsid w:val="000F26E2"/>
    <w:rsid w:val="000F28CE"/>
    <w:rsid w:val="000F430D"/>
    <w:rsid w:val="000F68DE"/>
    <w:rsid w:val="000F69D1"/>
    <w:rsid w:val="0010109C"/>
    <w:rsid w:val="0010340C"/>
    <w:rsid w:val="0010340E"/>
    <w:rsid w:val="00107866"/>
    <w:rsid w:val="00111D1C"/>
    <w:rsid w:val="00113EF9"/>
    <w:rsid w:val="001143A8"/>
    <w:rsid w:val="00114529"/>
    <w:rsid w:val="00114AF6"/>
    <w:rsid w:val="001155BC"/>
    <w:rsid w:val="00120FEA"/>
    <w:rsid w:val="001223CA"/>
    <w:rsid w:val="00123811"/>
    <w:rsid w:val="00124B45"/>
    <w:rsid w:val="001253E2"/>
    <w:rsid w:val="001267FA"/>
    <w:rsid w:val="00126BEA"/>
    <w:rsid w:val="001277CF"/>
    <w:rsid w:val="0013030C"/>
    <w:rsid w:val="00130E1E"/>
    <w:rsid w:val="00130EA0"/>
    <w:rsid w:val="00132544"/>
    <w:rsid w:val="00133E14"/>
    <w:rsid w:val="001348C8"/>
    <w:rsid w:val="00135EEF"/>
    <w:rsid w:val="001362A1"/>
    <w:rsid w:val="001363C4"/>
    <w:rsid w:val="00137308"/>
    <w:rsid w:val="00137D88"/>
    <w:rsid w:val="00140E77"/>
    <w:rsid w:val="00145811"/>
    <w:rsid w:val="001479A0"/>
    <w:rsid w:val="00150237"/>
    <w:rsid w:val="0015097E"/>
    <w:rsid w:val="0015170F"/>
    <w:rsid w:val="00151DD3"/>
    <w:rsid w:val="00152E5A"/>
    <w:rsid w:val="001543D4"/>
    <w:rsid w:val="00154D26"/>
    <w:rsid w:val="0015585C"/>
    <w:rsid w:val="00156ADB"/>
    <w:rsid w:val="001576F0"/>
    <w:rsid w:val="0016018B"/>
    <w:rsid w:val="00161CEA"/>
    <w:rsid w:val="00162482"/>
    <w:rsid w:val="001674BE"/>
    <w:rsid w:val="00170BD8"/>
    <w:rsid w:val="00170C24"/>
    <w:rsid w:val="00173309"/>
    <w:rsid w:val="0017330C"/>
    <w:rsid w:val="001750B7"/>
    <w:rsid w:val="001757D5"/>
    <w:rsid w:val="001759C1"/>
    <w:rsid w:val="00175AF7"/>
    <w:rsid w:val="00175BCC"/>
    <w:rsid w:val="00181070"/>
    <w:rsid w:val="00181277"/>
    <w:rsid w:val="00181578"/>
    <w:rsid w:val="0018246B"/>
    <w:rsid w:val="001825E9"/>
    <w:rsid w:val="00183074"/>
    <w:rsid w:val="001836BE"/>
    <w:rsid w:val="00183AB6"/>
    <w:rsid w:val="00184F55"/>
    <w:rsid w:val="00185176"/>
    <w:rsid w:val="00185303"/>
    <w:rsid w:val="00185B66"/>
    <w:rsid w:val="00186ABD"/>
    <w:rsid w:val="00186E6D"/>
    <w:rsid w:val="001876D6"/>
    <w:rsid w:val="00190A6C"/>
    <w:rsid w:val="00192303"/>
    <w:rsid w:val="001945BA"/>
    <w:rsid w:val="001A0F9D"/>
    <w:rsid w:val="001A2232"/>
    <w:rsid w:val="001A2DE1"/>
    <w:rsid w:val="001A4542"/>
    <w:rsid w:val="001A565D"/>
    <w:rsid w:val="001A5A38"/>
    <w:rsid w:val="001B053D"/>
    <w:rsid w:val="001B0C17"/>
    <w:rsid w:val="001B1A48"/>
    <w:rsid w:val="001B2094"/>
    <w:rsid w:val="001B39E4"/>
    <w:rsid w:val="001B3BF8"/>
    <w:rsid w:val="001B5B35"/>
    <w:rsid w:val="001C1E7B"/>
    <w:rsid w:val="001C2A83"/>
    <w:rsid w:val="001C37FA"/>
    <w:rsid w:val="001C3E97"/>
    <w:rsid w:val="001C4257"/>
    <w:rsid w:val="001C563A"/>
    <w:rsid w:val="001C5B28"/>
    <w:rsid w:val="001C76AD"/>
    <w:rsid w:val="001C7BC1"/>
    <w:rsid w:val="001D12A0"/>
    <w:rsid w:val="001D1E1C"/>
    <w:rsid w:val="001D33EF"/>
    <w:rsid w:val="001D5881"/>
    <w:rsid w:val="001D728A"/>
    <w:rsid w:val="001D739B"/>
    <w:rsid w:val="001E14F4"/>
    <w:rsid w:val="001E223C"/>
    <w:rsid w:val="001E2E5B"/>
    <w:rsid w:val="001E6751"/>
    <w:rsid w:val="001E6935"/>
    <w:rsid w:val="001F02FC"/>
    <w:rsid w:val="001F0855"/>
    <w:rsid w:val="001F0EDD"/>
    <w:rsid w:val="001F208E"/>
    <w:rsid w:val="001F24EC"/>
    <w:rsid w:val="001F3EE7"/>
    <w:rsid w:val="001F4EB2"/>
    <w:rsid w:val="001F5368"/>
    <w:rsid w:val="001F6848"/>
    <w:rsid w:val="00201EEC"/>
    <w:rsid w:val="0020235D"/>
    <w:rsid w:val="00203C69"/>
    <w:rsid w:val="00204685"/>
    <w:rsid w:val="00205387"/>
    <w:rsid w:val="0020541B"/>
    <w:rsid w:val="0020735B"/>
    <w:rsid w:val="00207800"/>
    <w:rsid w:val="002107ED"/>
    <w:rsid w:val="00211A89"/>
    <w:rsid w:val="002137DB"/>
    <w:rsid w:val="00213CD4"/>
    <w:rsid w:val="00215FE5"/>
    <w:rsid w:val="00221EFD"/>
    <w:rsid w:val="002220FC"/>
    <w:rsid w:val="00222596"/>
    <w:rsid w:val="0022360E"/>
    <w:rsid w:val="0022361C"/>
    <w:rsid w:val="00224891"/>
    <w:rsid w:val="00224EB0"/>
    <w:rsid w:val="00225319"/>
    <w:rsid w:val="00225709"/>
    <w:rsid w:val="00231E41"/>
    <w:rsid w:val="002324AA"/>
    <w:rsid w:val="0023574A"/>
    <w:rsid w:val="002358C5"/>
    <w:rsid w:val="0023649A"/>
    <w:rsid w:val="0024256F"/>
    <w:rsid w:val="00243624"/>
    <w:rsid w:val="002440D4"/>
    <w:rsid w:val="002459E4"/>
    <w:rsid w:val="00250FBC"/>
    <w:rsid w:val="00253B3A"/>
    <w:rsid w:val="00254453"/>
    <w:rsid w:val="00254B04"/>
    <w:rsid w:val="00255509"/>
    <w:rsid w:val="002557BD"/>
    <w:rsid w:val="00255E8B"/>
    <w:rsid w:val="0026044B"/>
    <w:rsid w:val="00260B97"/>
    <w:rsid w:val="00260D90"/>
    <w:rsid w:val="00262E45"/>
    <w:rsid w:val="0026455E"/>
    <w:rsid w:val="00265B34"/>
    <w:rsid w:val="002662F6"/>
    <w:rsid w:val="00266392"/>
    <w:rsid w:val="00267A9E"/>
    <w:rsid w:val="0027248F"/>
    <w:rsid w:val="00272ADF"/>
    <w:rsid w:val="00275E4F"/>
    <w:rsid w:val="00277F32"/>
    <w:rsid w:val="00281D35"/>
    <w:rsid w:val="0029032C"/>
    <w:rsid w:val="002905FE"/>
    <w:rsid w:val="00290BC9"/>
    <w:rsid w:val="0029135D"/>
    <w:rsid w:val="00291516"/>
    <w:rsid w:val="002934D3"/>
    <w:rsid w:val="00294ADF"/>
    <w:rsid w:val="00294DCF"/>
    <w:rsid w:val="002964A0"/>
    <w:rsid w:val="002A158E"/>
    <w:rsid w:val="002A2984"/>
    <w:rsid w:val="002A4180"/>
    <w:rsid w:val="002A47A3"/>
    <w:rsid w:val="002A4DB2"/>
    <w:rsid w:val="002A6416"/>
    <w:rsid w:val="002A7268"/>
    <w:rsid w:val="002A79E0"/>
    <w:rsid w:val="002B0467"/>
    <w:rsid w:val="002B2D82"/>
    <w:rsid w:val="002B3F97"/>
    <w:rsid w:val="002B62FE"/>
    <w:rsid w:val="002C0E01"/>
    <w:rsid w:val="002C1B76"/>
    <w:rsid w:val="002C2892"/>
    <w:rsid w:val="002C544C"/>
    <w:rsid w:val="002C676A"/>
    <w:rsid w:val="002C6D5E"/>
    <w:rsid w:val="002C746E"/>
    <w:rsid w:val="002C7C8C"/>
    <w:rsid w:val="002D0EF4"/>
    <w:rsid w:val="002D18B0"/>
    <w:rsid w:val="002D27C5"/>
    <w:rsid w:val="002E11D0"/>
    <w:rsid w:val="002E1347"/>
    <w:rsid w:val="002E16C1"/>
    <w:rsid w:val="002E40AE"/>
    <w:rsid w:val="002E43BA"/>
    <w:rsid w:val="002E602E"/>
    <w:rsid w:val="002E74B1"/>
    <w:rsid w:val="002E7EAC"/>
    <w:rsid w:val="002F25A4"/>
    <w:rsid w:val="002F2E72"/>
    <w:rsid w:val="002F4F0B"/>
    <w:rsid w:val="002F4F70"/>
    <w:rsid w:val="002F5C37"/>
    <w:rsid w:val="002F6435"/>
    <w:rsid w:val="002F779B"/>
    <w:rsid w:val="002F7E76"/>
    <w:rsid w:val="00302C08"/>
    <w:rsid w:val="00303C8A"/>
    <w:rsid w:val="0031034E"/>
    <w:rsid w:val="0031517A"/>
    <w:rsid w:val="0031570B"/>
    <w:rsid w:val="00317122"/>
    <w:rsid w:val="00321F71"/>
    <w:rsid w:val="003230D7"/>
    <w:rsid w:val="00324017"/>
    <w:rsid w:val="00324178"/>
    <w:rsid w:val="003244A8"/>
    <w:rsid w:val="0032579B"/>
    <w:rsid w:val="00325B6C"/>
    <w:rsid w:val="0032645D"/>
    <w:rsid w:val="00331DCA"/>
    <w:rsid w:val="00332C46"/>
    <w:rsid w:val="00333D3D"/>
    <w:rsid w:val="00334269"/>
    <w:rsid w:val="003345F6"/>
    <w:rsid w:val="00335C6A"/>
    <w:rsid w:val="00335DA7"/>
    <w:rsid w:val="00340E1D"/>
    <w:rsid w:val="003420C6"/>
    <w:rsid w:val="0034231C"/>
    <w:rsid w:val="00342537"/>
    <w:rsid w:val="00343960"/>
    <w:rsid w:val="003524B0"/>
    <w:rsid w:val="00352763"/>
    <w:rsid w:val="00353837"/>
    <w:rsid w:val="00357918"/>
    <w:rsid w:val="00357B14"/>
    <w:rsid w:val="00360EF6"/>
    <w:rsid w:val="00361CF4"/>
    <w:rsid w:val="00362D4A"/>
    <w:rsid w:val="003645B4"/>
    <w:rsid w:val="00364B8C"/>
    <w:rsid w:val="003657BF"/>
    <w:rsid w:val="00366021"/>
    <w:rsid w:val="0036689C"/>
    <w:rsid w:val="0036751B"/>
    <w:rsid w:val="0036757B"/>
    <w:rsid w:val="00370694"/>
    <w:rsid w:val="00370A7D"/>
    <w:rsid w:val="0037586F"/>
    <w:rsid w:val="0037597B"/>
    <w:rsid w:val="00376277"/>
    <w:rsid w:val="003769C7"/>
    <w:rsid w:val="003774F7"/>
    <w:rsid w:val="00381377"/>
    <w:rsid w:val="00381943"/>
    <w:rsid w:val="003848B2"/>
    <w:rsid w:val="00384F1B"/>
    <w:rsid w:val="00385FF3"/>
    <w:rsid w:val="0038655A"/>
    <w:rsid w:val="00387137"/>
    <w:rsid w:val="003910CF"/>
    <w:rsid w:val="00391AAD"/>
    <w:rsid w:val="00392C5E"/>
    <w:rsid w:val="003947AD"/>
    <w:rsid w:val="00396B09"/>
    <w:rsid w:val="00396FD5"/>
    <w:rsid w:val="00397B43"/>
    <w:rsid w:val="003A1A11"/>
    <w:rsid w:val="003A1D64"/>
    <w:rsid w:val="003A3974"/>
    <w:rsid w:val="003A3FFE"/>
    <w:rsid w:val="003A5838"/>
    <w:rsid w:val="003A59C0"/>
    <w:rsid w:val="003B13D4"/>
    <w:rsid w:val="003B2182"/>
    <w:rsid w:val="003B2C31"/>
    <w:rsid w:val="003B311A"/>
    <w:rsid w:val="003B44AC"/>
    <w:rsid w:val="003B4DDC"/>
    <w:rsid w:val="003B697F"/>
    <w:rsid w:val="003B79D3"/>
    <w:rsid w:val="003B7C4C"/>
    <w:rsid w:val="003C0BF8"/>
    <w:rsid w:val="003C0E0B"/>
    <w:rsid w:val="003C2CE7"/>
    <w:rsid w:val="003C3191"/>
    <w:rsid w:val="003C45D2"/>
    <w:rsid w:val="003C4F90"/>
    <w:rsid w:val="003C5EAB"/>
    <w:rsid w:val="003C61A0"/>
    <w:rsid w:val="003C7472"/>
    <w:rsid w:val="003D07B8"/>
    <w:rsid w:val="003D2F8E"/>
    <w:rsid w:val="003D4904"/>
    <w:rsid w:val="003D52DC"/>
    <w:rsid w:val="003D539F"/>
    <w:rsid w:val="003D5F07"/>
    <w:rsid w:val="003D7E80"/>
    <w:rsid w:val="003E0105"/>
    <w:rsid w:val="003E031A"/>
    <w:rsid w:val="003E1D90"/>
    <w:rsid w:val="003E2373"/>
    <w:rsid w:val="003E2FEB"/>
    <w:rsid w:val="003E3C2E"/>
    <w:rsid w:val="003E3DE4"/>
    <w:rsid w:val="003E5870"/>
    <w:rsid w:val="003F22CE"/>
    <w:rsid w:val="003F2C1C"/>
    <w:rsid w:val="003F33A2"/>
    <w:rsid w:val="003F4BC8"/>
    <w:rsid w:val="003F633E"/>
    <w:rsid w:val="003F6454"/>
    <w:rsid w:val="003F69FD"/>
    <w:rsid w:val="003F6CC1"/>
    <w:rsid w:val="003F77B4"/>
    <w:rsid w:val="003F7D97"/>
    <w:rsid w:val="004009D1"/>
    <w:rsid w:val="00402D60"/>
    <w:rsid w:val="004032C5"/>
    <w:rsid w:val="00405630"/>
    <w:rsid w:val="00410975"/>
    <w:rsid w:val="00412256"/>
    <w:rsid w:val="00412701"/>
    <w:rsid w:val="004135E2"/>
    <w:rsid w:val="00414661"/>
    <w:rsid w:val="00414ED1"/>
    <w:rsid w:val="004152B1"/>
    <w:rsid w:val="00416155"/>
    <w:rsid w:val="004203CF"/>
    <w:rsid w:val="00420B37"/>
    <w:rsid w:val="0042133F"/>
    <w:rsid w:val="004217A0"/>
    <w:rsid w:val="00421D11"/>
    <w:rsid w:val="00422CDC"/>
    <w:rsid w:val="00422DAD"/>
    <w:rsid w:val="004270D3"/>
    <w:rsid w:val="00427607"/>
    <w:rsid w:val="00427FDA"/>
    <w:rsid w:val="00430C94"/>
    <w:rsid w:val="00432A3A"/>
    <w:rsid w:val="00433D02"/>
    <w:rsid w:val="004367ED"/>
    <w:rsid w:val="00436A61"/>
    <w:rsid w:val="00442186"/>
    <w:rsid w:val="00443E94"/>
    <w:rsid w:val="00444353"/>
    <w:rsid w:val="0044610A"/>
    <w:rsid w:val="00450EA6"/>
    <w:rsid w:val="00453755"/>
    <w:rsid w:val="00453908"/>
    <w:rsid w:val="004561E8"/>
    <w:rsid w:val="00457069"/>
    <w:rsid w:val="0045764F"/>
    <w:rsid w:val="00460551"/>
    <w:rsid w:val="00462819"/>
    <w:rsid w:val="00462E25"/>
    <w:rsid w:val="00462FE6"/>
    <w:rsid w:val="0046429D"/>
    <w:rsid w:val="00467B6C"/>
    <w:rsid w:val="004708D5"/>
    <w:rsid w:val="00470B25"/>
    <w:rsid w:val="00472055"/>
    <w:rsid w:val="004723A0"/>
    <w:rsid w:val="00473535"/>
    <w:rsid w:val="00474851"/>
    <w:rsid w:val="00474B3C"/>
    <w:rsid w:val="0047592A"/>
    <w:rsid w:val="0047681D"/>
    <w:rsid w:val="00477076"/>
    <w:rsid w:val="004801A7"/>
    <w:rsid w:val="004806BC"/>
    <w:rsid w:val="0048088C"/>
    <w:rsid w:val="00481C19"/>
    <w:rsid w:val="0048315F"/>
    <w:rsid w:val="00484269"/>
    <w:rsid w:val="00487A3D"/>
    <w:rsid w:val="00490432"/>
    <w:rsid w:val="0049297E"/>
    <w:rsid w:val="00493C23"/>
    <w:rsid w:val="00494D79"/>
    <w:rsid w:val="004953D3"/>
    <w:rsid w:val="00495621"/>
    <w:rsid w:val="004958B3"/>
    <w:rsid w:val="004976E1"/>
    <w:rsid w:val="004A14A3"/>
    <w:rsid w:val="004A1A26"/>
    <w:rsid w:val="004A1A99"/>
    <w:rsid w:val="004A244E"/>
    <w:rsid w:val="004A3C27"/>
    <w:rsid w:val="004A42C6"/>
    <w:rsid w:val="004A466C"/>
    <w:rsid w:val="004A69B5"/>
    <w:rsid w:val="004A7342"/>
    <w:rsid w:val="004A76FD"/>
    <w:rsid w:val="004B088D"/>
    <w:rsid w:val="004B1FF4"/>
    <w:rsid w:val="004B29CF"/>
    <w:rsid w:val="004B2FF9"/>
    <w:rsid w:val="004B3048"/>
    <w:rsid w:val="004B353E"/>
    <w:rsid w:val="004B5325"/>
    <w:rsid w:val="004B64BF"/>
    <w:rsid w:val="004B7309"/>
    <w:rsid w:val="004C2E13"/>
    <w:rsid w:val="004C3D57"/>
    <w:rsid w:val="004C40F1"/>
    <w:rsid w:val="004C413D"/>
    <w:rsid w:val="004C54F4"/>
    <w:rsid w:val="004C5C0C"/>
    <w:rsid w:val="004C6BE3"/>
    <w:rsid w:val="004D13A9"/>
    <w:rsid w:val="004D2202"/>
    <w:rsid w:val="004D30F4"/>
    <w:rsid w:val="004D5D69"/>
    <w:rsid w:val="004D6729"/>
    <w:rsid w:val="004D6C45"/>
    <w:rsid w:val="004D6DC9"/>
    <w:rsid w:val="004D7782"/>
    <w:rsid w:val="004D795C"/>
    <w:rsid w:val="004D7A8E"/>
    <w:rsid w:val="004E0130"/>
    <w:rsid w:val="004E0578"/>
    <w:rsid w:val="004E0AB5"/>
    <w:rsid w:val="004E253F"/>
    <w:rsid w:val="004E2726"/>
    <w:rsid w:val="004E346D"/>
    <w:rsid w:val="004E6093"/>
    <w:rsid w:val="004E678E"/>
    <w:rsid w:val="004F21CD"/>
    <w:rsid w:val="004F2BE3"/>
    <w:rsid w:val="004F2DF0"/>
    <w:rsid w:val="004F77BF"/>
    <w:rsid w:val="0050194B"/>
    <w:rsid w:val="00501BBA"/>
    <w:rsid w:val="0050349D"/>
    <w:rsid w:val="0050480B"/>
    <w:rsid w:val="00504885"/>
    <w:rsid w:val="005054A5"/>
    <w:rsid w:val="00505F7E"/>
    <w:rsid w:val="00507B62"/>
    <w:rsid w:val="00507CEC"/>
    <w:rsid w:val="00510D40"/>
    <w:rsid w:val="0051100F"/>
    <w:rsid w:val="00511185"/>
    <w:rsid w:val="0051201E"/>
    <w:rsid w:val="0051246A"/>
    <w:rsid w:val="00513FED"/>
    <w:rsid w:val="00514C20"/>
    <w:rsid w:val="00516239"/>
    <w:rsid w:val="00516FD8"/>
    <w:rsid w:val="00517981"/>
    <w:rsid w:val="005204D2"/>
    <w:rsid w:val="00520F86"/>
    <w:rsid w:val="00522158"/>
    <w:rsid w:val="00522477"/>
    <w:rsid w:val="00524A15"/>
    <w:rsid w:val="005311C5"/>
    <w:rsid w:val="005320FD"/>
    <w:rsid w:val="00532AE0"/>
    <w:rsid w:val="00534FF3"/>
    <w:rsid w:val="005366F0"/>
    <w:rsid w:val="005377A0"/>
    <w:rsid w:val="00542B47"/>
    <w:rsid w:val="00542F82"/>
    <w:rsid w:val="00543EC4"/>
    <w:rsid w:val="005442D8"/>
    <w:rsid w:val="00544ACD"/>
    <w:rsid w:val="00546D20"/>
    <w:rsid w:val="00546DCB"/>
    <w:rsid w:val="005503E7"/>
    <w:rsid w:val="005522E9"/>
    <w:rsid w:val="00552A4E"/>
    <w:rsid w:val="00553BF0"/>
    <w:rsid w:val="005546BD"/>
    <w:rsid w:val="005548FD"/>
    <w:rsid w:val="00557418"/>
    <w:rsid w:val="005600B9"/>
    <w:rsid w:val="005601F3"/>
    <w:rsid w:val="00561A47"/>
    <w:rsid w:val="00562DC9"/>
    <w:rsid w:val="0056306F"/>
    <w:rsid w:val="00564885"/>
    <w:rsid w:val="00564E8F"/>
    <w:rsid w:val="00565B6F"/>
    <w:rsid w:val="00566A1B"/>
    <w:rsid w:val="00566F36"/>
    <w:rsid w:val="00567569"/>
    <w:rsid w:val="0057045D"/>
    <w:rsid w:val="00571767"/>
    <w:rsid w:val="005719C1"/>
    <w:rsid w:val="00572F91"/>
    <w:rsid w:val="00573A5D"/>
    <w:rsid w:val="005742A0"/>
    <w:rsid w:val="005763B5"/>
    <w:rsid w:val="005772AC"/>
    <w:rsid w:val="00577ECA"/>
    <w:rsid w:val="0058050D"/>
    <w:rsid w:val="00583094"/>
    <w:rsid w:val="00583D9C"/>
    <w:rsid w:val="00583E03"/>
    <w:rsid w:val="00584960"/>
    <w:rsid w:val="005853FE"/>
    <w:rsid w:val="0058577B"/>
    <w:rsid w:val="005870C5"/>
    <w:rsid w:val="0059109D"/>
    <w:rsid w:val="00593AFE"/>
    <w:rsid w:val="00595E04"/>
    <w:rsid w:val="005967C1"/>
    <w:rsid w:val="00597A74"/>
    <w:rsid w:val="005A13A3"/>
    <w:rsid w:val="005A19EF"/>
    <w:rsid w:val="005A1BA0"/>
    <w:rsid w:val="005A3149"/>
    <w:rsid w:val="005A31B5"/>
    <w:rsid w:val="005A3CC6"/>
    <w:rsid w:val="005A5DDE"/>
    <w:rsid w:val="005B0E20"/>
    <w:rsid w:val="005B4213"/>
    <w:rsid w:val="005B5ABF"/>
    <w:rsid w:val="005B5AD7"/>
    <w:rsid w:val="005B5F3F"/>
    <w:rsid w:val="005B6469"/>
    <w:rsid w:val="005C01E9"/>
    <w:rsid w:val="005C02C0"/>
    <w:rsid w:val="005C04F3"/>
    <w:rsid w:val="005C0DB0"/>
    <w:rsid w:val="005C1AFF"/>
    <w:rsid w:val="005C28A1"/>
    <w:rsid w:val="005C35D2"/>
    <w:rsid w:val="005C512F"/>
    <w:rsid w:val="005C59C4"/>
    <w:rsid w:val="005C61E1"/>
    <w:rsid w:val="005C717B"/>
    <w:rsid w:val="005D046B"/>
    <w:rsid w:val="005D0C71"/>
    <w:rsid w:val="005D0ECB"/>
    <w:rsid w:val="005D0FC6"/>
    <w:rsid w:val="005D2C9B"/>
    <w:rsid w:val="005D2DD8"/>
    <w:rsid w:val="005D3053"/>
    <w:rsid w:val="005D31A9"/>
    <w:rsid w:val="005D3299"/>
    <w:rsid w:val="005D3498"/>
    <w:rsid w:val="005D3AAC"/>
    <w:rsid w:val="005D4C33"/>
    <w:rsid w:val="005D5F81"/>
    <w:rsid w:val="005D7046"/>
    <w:rsid w:val="005D7713"/>
    <w:rsid w:val="005D77B1"/>
    <w:rsid w:val="005E0BB5"/>
    <w:rsid w:val="005E1326"/>
    <w:rsid w:val="005E37E2"/>
    <w:rsid w:val="005E722D"/>
    <w:rsid w:val="005F0B21"/>
    <w:rsid w:val="005F1B05"/>
    <w:rsid w:val="005F4011"/>
    <w:rsid w:val="005F4A13"/>
    <w:rsid w:val="005F4C32"/>
    <w:rsid w:val="005F4E10"/>
    <w:rsid w:val="005F519A"/>
    <w:rsid w:val="005F5976"/>
    <w:rsid w:val="005F7429"/>
    <w:rsid w:val="005F786D"/>
    <w:rsid w:val="0060026E"/>
    <w:rsid w:val="00601C8D"/>
    <w:rsid w:val="0060288E"/>
    <w:rsid w:val="00602C8B"/>
    <w:rsid w:val="00602D06"/>
    <w:rsid w:val="0060315F"/>
    <w:rsid w:val="006035EC"/>
    <w:rsid w:val="00604C59"/>
    <w:rsid w:val="00606705"/>
    <w:rsid w:val="006075F7"/>
    <w:rsid w:val="00611AEB"/>
    <w:rsid w:val="00612292"/>
    <w:rsid w:val="006132A5"/>
    <w:rsid w:val="006143BA"/>
    <w:rsid w:val="00615C15"/>
    <w:rsid w:val="006163E9"/>
    <w:rsid w:val="00616863"/>
    <w:rsid w:val="00617560"/>
    <w:rsid w:val="00617B79"/>
    <w:rsid w:val="006237A9"/>
    <w:rsid w:val="00625B4A"/>
    <w:rsid w:val="0062619D"/>
    <w:rsid w:val="00627AE9"/>
    <w:rsid w:val="0063402E"/>
    <w:rsid w:val="0063493F"/>
    <w:rsid w:val="0063626D"/>
    <w:rsid w:val="0063638C"/>
    <w:rsid w:val="00640E63"/>
    <w:rsid w:val="00641051"/>
    <w:rsid w:val="0064221B"/>
    <w:rsid w:val="00643E7B"/>
    <w:rsid w:val="00645C1D"/>
    <w:rsid w:val="00646539"/>
    <w:rsid w:val="0064704B"/>
    <w:rsid w:val="00647CBE"/>
    <w:rsid w:val="00650854"/>
    <w:rsid w:val="0065386A"/>
    <w:rsid w:val="00653A8F"/>
    <w:rsid w:val="00654DB8"/>
    <w:rsid w:val="00656023"/>
    <w:rsid w:val="006570C8"/>
    <w:rsid w:val="0066103B"/>
    <w:rsid w:val="0066279D"/>
    <w:rsid w:val="00662AE2"/>
    <w:rsid w:val="00663038"/>
    <w:rsid w:val="006647D4"/>
    <w:rsid w:val="00665282"/>
    <w:rsid w:val="00666341"/>
    <w:rsid w:val="006674F6"/>
    <w:rsid w:val="00671CC5"/>
    <w:rsid w:val="00673006"/>
    <w:rsid w:val="00673121"/>
    <w:rsid w:val="006736C1"/>
    <w:rsid w:val="006737C1"/>
    <w:rsid w:val="0067385F"/>
    <w:rsid w:val="00673DC1"/>
    <w:rsid w:val="006768FD"/>
    <w:rsid w:val="006804B0"/>
    <w:rsid w:val="00681493"/>
    <w:rsid w:val="006821A7"/>
    <w:rsid w:val="00682A0A"/>
    <w:rsid w:val="006832A5"/>
    <w:rsid w:val="0068491C"/>
    <w:rsid w:val="0068648A"/>
    <w:rsid w:val="00686B7F"/>
    <w:rsid w:val="00687092"/>
    <w:rsid w:val="00687B62"/>
    <w:rsid w:val="006900F3"/>
    <w:rsid w:val="00690C0F"/>
    <w:rsid w:val="006920BD"/>
    <w:rsid w:val="00693A26"/>
    <w:rsid w:val="00693C5A"/>
    <w:rsid w:val="00694391"/>
    <w:rsid w:val="006960FC"/>
    <w:rsid w:val="00696639"/>
    <w:rsid w:val="00697FD6"/>
    <w:rsid w:val="006A0850"/>
    <w:rsid w:val="006A14E8"/>
    <w:rsid w:val="006A22EE"/>
    <w:rsid w:val="006A37A8"/>
    <w:rsid w:val="006A4512"/>
    <w:rsid w:val="006A499A"/>
    <w:rsid w:val="006A6CFB"/>
    <w:rsid w:val="006B1289"/>
    <w:rsid w:val="006B20DC"/>
    <w:rsid w:val="006B20F9"/>
    <w:rsid w:val="006B2CB2"/>
    <w:rsid w:val="006B2DF2"/>
    <w:rsid w:val="006B3AEA"/>
    <w:rsid w:val="006B3C04"/>
    <w:rsid w:val="006B3D4B"/>
    <w:rsid w:val="006B77ED"/>
    <w:rsid w:val="006C1376"/>
    <w:rsid w:val="006C3CD8"/>
    <w:rsid w:val="006C4D4E"/>
    <w:rsid w:val="006C5C3C"/>
    <w:rsid w:val="006C5CA8"/>
    <w:rsid w:val="006C6109"/>
    <w:rsid w:val="006C6859"/>
    <w:rsid w:val="006C6D44"/>
    <w:rsid w:val="006C74C3"/>
    <w:rsid w:val="006C770E"/>
    <w:rsid w:val="006D10DF"/>
    <w:rsid w:val="006D3432"/>
    <w:rsid w:val="006D3C29"/>
    <w:rsid w:val="006D4587"/>
    <w:rsid w:val="006D4F4A"/>
    <w:rsid w:val="006D51B7"/>
    <w:rsid w:val="006D58B6"/>
    <w:rsid w:val="006D652D"/>
    <w:rsid w:val="006D76AA"/>
    <w:rsid w:val="006D77F6"/>
    <w:rsid w:val="006D7DCC"/>
    <w:rsid w:val="006D7EA7"/>
    <w:rsid w:val="006E1227"/>
    <w:rsid w:val="006E2B77"/>
    <w:rsid w:val="006E501D"/>
    <w:rsid w:val="006E514A"/>
    <w:rsid w:val="006E6336"/>
    <w:rsid w:val="006E6FD6"/>
    <w:rsid w:val="006F0DEA"/>
    <w:rsid w:val="006F1B93"/>
    <w:rsid w:val="006F21B9"/>
    <w:rsid w:val="006F246E"/>
    <w:rsid w:val="006F2E95"/>
    <w:rsid w:val="006F3700"/>
    <w:rsid w:val="006F62A2"/>
    <w:rsid w:val="006F695F"/>
    <w:rsid w:val="006F7637"/>
    <w:rsid w:val="007005E7"/>
    <w:rsid w:val="00700E0D"/>
    <w:rsid w:val="007040F2"/>
    <w:rsid w:val="00706C56"/>
    <w:rsid w:val="00712034"/>
    <w:rsid w:val="00712174"/>
    <w:rsid w:val="00712655"/>
    <w:rsid w:val="007148FE"/>
    <w:rsid w:val="00715F69"/>
    <w:rsid w:val="00716322"/>
    <w:rsid w:val="0071738F"/>
    <w:rsid w:val="007173B2"/>
    <w:rsid w:val="007225BD"/>
    <w:rsid w:val="007252B2"/>
    <w:rsid w:val="0073027B"/>
    <w:rsid w:val="00731415"/>
    <w:rsid w:val="007331A7"/>
    <w:rsid w:val="00733777"/>
    <w:rsid w:val="00733F62"/>
    <w:rsid w:val="00734A67"/>
    <w:rsid w:val="007359C9"/>
    <w:rsid w:val="00735CC6"/>
    <w:rsid w:val="00736EE9"/>
    <w:rsid w:val="00740318"/>
    <w:rsid w:val="0074043C"/>
    <w:rsid w:val="00740D36"/>
    <w:rsid w:val="00740E5B"/>
    <w:rsid w:val="00740FD9"/>
    <w:rsid w:val="00741A07"/>
    <w:rsid w:val="00742731"/>
    <w:rsid w:val="00743CA0"/>
    <w:rsid w:val="00743DE4"/>
    <w:rsid w:val="00744342"/>
    <w:rsid w:val="00745126"/>
    <w:rsid w:val="00747CD1"/>
    <w:rsid w:val="00750FBE"/>
    <w:rsid w:val="00751C6F"/>
    <w:rsid w:val="00752FD5"/>
    <w:rsid w:val="007554CD"/>
    <w:rsid w:val="007555A6"/>
    <w:rsid w:val="00755756"/>
    <w:rsid w:val="00755B16"/>
    <w:rsid w:val="00757329"/>
    <w:rsid w:val="00760011"/>
    <w:rsid w:val="0076050E"/>
    <w:rsid w:val="0076057D"/>
    <w:rsid w:val="007611E8"/>
    <w:rsid w:val="007625FE"/>
    <w:rsid w:val="00763441"/>
    <w:rsid w:val="00763C1F"/>
    <w:rsid w:val="007645D6"/>
    <w:rsid w:val="00767732"/>
    <w:rsid w:val="00772090"/>
    <w:rsid w:val="0077407F"/>
    <w:rsid w:val="0077496A"/>
    <w:rsid w:val="00774E69"/>
    <w:rsid w:val="00776CF1"/>
    <w:rsid w:val="007820B9"/>
    <w:rsid w:val="00783E2F"/>
    <w:rsid w:val="00785220"/>
    <w:rsid w:val="0078688A"/>
    <w:rsid w:val="00786F1A"/>
    <w:rsid w:val="00787EA3"/>
    <w:rsid w:val="00790856"/>
    <w:rsid w:val="00790B74"/>
    <w:rsid w:val="00791F8D"/>
    <w:rsid w:val="00793AC7"/>
    <w:rsid w:val="00793D33"/>
    <w:rsid w:val="00794567"/>
    <w:rsid w:val="007961C2"/>
    <w:rsid w:val="00796D4E"/>
    <w:rsid w:val="007978BD"/>
    <w:rsid w:val="007A0426"/>
    <w:rsid w:val="007A073E"/>
    <w:rsid w:val="007A0EAA"/>
    <w:rsid w:val="007A191C"/>
    <w:rsid w:val="007A1DF4"/>
    <w:rsid w:val="007A341A"/>
    <w:rsid w:val="007A422C"/>
    <w:rsid w:val="007A58E7"/>
    <w:rsid w:val="007B01AF"/>
    <w:rsid w:val="007B1576"/>
    <w:rsid w:val="007B3154"/>
    <w:rsid w:val="007B3AA3"/>
    <w:rsid w:val="007B744E"/>
    <w:rsid w:val="007C09B9"/>
    <w:rsid w:val="007C22EB"/>
    <w:rsid w:val="007C36FC"/>
    <w:rsid w:val="007C67B7"/>
    <w:rsid w:val="007C75EC"/>
    <w:rsid w:val="007D0B17"/>
    <w:rsid w:val="007D12F9"/>
    <w:rsid w:val="007D4433"/>
    <w:rsid w:val="007D706A"/>
    <w:rsid w:val="007D73D7"/>
    <w:rsid w:val="007E1617"/>
    <w:rsid w:val="007E19B6"/>
    <w:rsid w:val="007E1F32"/>
    <w:rsid w:val="007E2C20"/>
    <w:rsid w:val="007E35E1"/>
    <w:rsid w:val="007E7DDA"/>
    <w:rsid w:val="007F1510"/>
    <w:rsid w:val="007F15D8"/>
    <w:rsid w:val="007F1CE9"/>
    <w:rsid w:val="007F397F"/>
    <w:rsid w:val="007F695D"/>
    <w:rsid w:val="00800005"/>
    <w:rsid w:val="00800510"/>
    <w:rsid w:val="00801328"/>
    <w:rsid w:val="00803258"/>
    <w:rsid w:val="00803504"/>
    <w:rsid w:val="008040B8"/>
    <w:rsid w:val="008055D7"/>
    <w:rsid w:val="00806006"/>
    <w:rsid w:val="008060DB"/>
    <w:rsid w:val="00810249"/>
    <w:rsid w:val="008143A4"/>
    <w:rsid w:val="008148DC"/>
    <w:rsid w:val="00814CAD"/>
    <w:rsid w:val="00814E5E"/>
    <w:rsid w:val="00815431"/>
    <w:rsid w:val="00817A4E"/>
    <w:rsid w:val="0082024E"/>
    <w:rsid w:val="00820C9B"/>
    <w:rsid w:val="008221BE"/>
    <w:rsid w:val="008265DE"/>
    <w:rsid w:val="008306E5"/>
    <w:rsid w:val="00830A8E"/>
    <w:rsid w:val="00832A54"/>
    <w:rsid w:val="008346CE"/>
    <w:rsid w:val="0083486B"/>
    <w:rsid w:val="00834909"/>
    <w:rsid w:val="00841247"/>
    <w:rsid w:val="008432E2"/>
    <w:rsid w:val="00843860"/>
    <w:rsid w:val="00845222"/>
    <w:rsid w:val="00846E8B"/>
    <w:rsid w:val="0084786F"/>
    <w:rsid w:val="00850EA5"/>
    <w:rsid w:val="00852355"/>
    <w:rsid w:val="008549F8"/>
    <w:rsid w:val="00854FED"/>
    <w:rsid w:val="0086255B"/>
    <w:rsid w:val="00862A18"/>
    <w:rsid w:val="00862DB8"/>
    <w:rsid w:val="008640E6"/>
    <w:rsid w:val="00864BE3"/>
    <w:rsid w:val="00866497"/>
    <w:rsid w:val="00867466"/>
    <w:rsid w:val="00870989"/>
    <w:rsid w:val="0087184D"/>
    <w:rsid w:val="00872404"/>
    <w:rsid w:val="008737B2"/>
    <w:rsid w:val="0087476D"/>
    <w:rsid w:val="0088085A"/>
    <w:rsid w:val="008830DD"/>
    <w:rsid w:val="00883393"/>
    <w:rsid w:val="0088370B"/>
    <w:rsid w:val="00883819"/>
    <w:rsid w:val="00884317"/>
    <w:rsid w:val="00884321"/>
    <w:rsid w:val="0088504E"/>
    <w:rsid w:val="008868F8"/>
    <w:rsid w:val="00886B8A"/>
    <w:rsid w:val="00887F07"/>
    <w:rsid w:val="0089081E"/>
    <w:rsid w:val="0089359D"/>
    <w:rsid w:val="00894475"/>
    <w:rsid w:val="00894901"/>
    <w:rsid w:val="00894B25"/>
    <w:rsid w:val="00894CBC"/>
    <w:rsid w:val="00896EB8"/>
    <w:rsid w:val="008A13C7"/>
    <w:rsid w:val="008A2B44"/>
    <w:rsid w:val="008A2CB2"/>
    <w:rsid w:val="008A3C4C"/>
    <w:rsid w:val="008A40EB"/>
    <w:rsid w:val="008A4C28"/>
    <w:rsid w:val="008A5332"/>
    <w:rsid w:val="008A59E4"/>
    <w:rsid w:val="008A5BA0"/>
    <w:rsid w:val="008A6CE6"/>
    <w:rsid w:val="008A75A2"/>
    <w:rsid w:val="008A7C32"/>
    <w:rsid w:val="008B10AA"/>
    <w:rsid w:val="008B12A2"/>
    <w:rsid w:val="008B2C5F"/>
    <w:rsid w:val="008B5EFF"/>
    <w:rsid w:val="008B6A78"/>
    <w:rsid w:val="008B728C"/>
    <w:rsid w:val="008B749A"/>
    <w:rsid w:val="008B7810"/>
    <w:rsid w:val="008C0422"/>
    <w:rsid w:val="008C0E3A"/>
    <w:rsid w:val="008C141F"/>
    <w:rsid w:val="008C1ED4"/>
    <w:rsid w:val="008C392B"/>
    <w:rsid w:val="008C43F7"/>
    <w:rsid w:val="008C4FC5"/>
    <w:rsid w:val="008C524A"/>
    <w:rsid w:val="008C5825"/>
    <w:rsid w:val="008C5E7B"/>
    <w:rsid w:val="008C5EC3"/>
    <w:rsid w:val="008C5FA4"/>
    <w:rsid w:val="008C65A3"/>
    <w:rsid w:val="008D2AFA"/>
    <w:rsid w:val="008D4207"/>
    <w:rsid w:val="008D42CC"/>
    <w:rsid w:val="008D5F3F"/>
    <w:rsid w:val="008E0982"/>
    <w:rsid w:val="008E1368"/>
    <w:rsid w:val="008E1A67"/>
    <w:rsid w:val="008E4900"/>
    <w:rsid w:val="008E5B95"/>
    <w:rsid w:val="008E5E7D"/>
    <w:rsid w:val="008F04F9"/>
    <w:rsid w:val="008F23CC"/>
    <w:rsid w:val="008F3E74"/>
    <w:rsid w:val="008F4195"/>
    <w:rsid w:val="008F4A5A"/>
    <w:rsid w:val="008F5583"/>
    <w:rsid w:val="008F5794"/>
    <w:rsid w:val="008F5C15"/>
    <w:rsid w:val="008F7104"/>
    <w:rsid w:val="008F752F"/>
    <w:rsid w:val="009007CF"/>
    <w:rsid w:val="00902447"/>
    <w:rsid w:val="00902751"/>
    <w:rsid w:val="009029A4"/>
    <w:rsid w:val="0090363C"/>
    <w:rsid w:val="009041E1"/>
    <w:rsid w:val="0091006B"/>
    <w:rsid w:val="00912121"/>
    <w:rsid w:val="0091301E"/>
    <w:rsid w:val="0091325D"/>
    <w:rsid w:val="00915309"/>
    <w:rsid w:val="009160C3"/>
    <w:rsid w:val="009161E5"/>
    <w:rsid w:val="0091787B"/>
    <w:rsid w:val="0092012F"/>
    <w:rsid w:val="009204B6"/>
    <w:rsid w:val="0092177D"/>
    <w:rsid w:val="00923661"/>
    <w:rsid w:val="0092480E"/>
    <w:rsid w:val="009253EB"/>
    <w:rsid w:val="00926795"/>
    <w:rsid w:val="009271F1"/>
    <w:rsid w:val="00927F94"/>
    <w:rsid w:val="00930D31"/>
    <w:rsid w:val="009313B4"/>
    <w:rsid w:val="009325AE"/>
    <w:rsid w:val="00932F44"/>
    <w:rsid w:val="0093493B"/>
    <w:rsid w:val="00935C8E"/>
    <w:rsid w:val="0094086C"/>
    <w:rsid w:val="00941E75"/>
    <w:rsid w:val="009478DB"/>
    <w:rsid w:val="00947F3D"/>
    <w:rsid w:val="00952154"/>
    <w:rsid w:val="00952581"/>
    <w:rsid w:val="009531DF"/>
    <w:rsid w:val="009611C8"/>
    <w:rsid w:val="00961F62"/>
    <w:rsid w:val="009637E0"/>
    <w:rsid w:val="009643FA"/>
    <w:rsid w:val="00965309"/>
    <w:rsid w:val="0096549E"/>
    <w:rsid w:val="0096561D"/>
    <w:rsid w:val="00966FCE"/>
    <w:rsid w:val="009677F9"/>
    <w:rsid w:val="009705A6"/>
    <w:rsid w:val="00970BD1"/>
    <w:rsid w:val="009713E9"/>
    <w:rsid w:val="00971E23"/>
    <w:rsid w:val="00973825"/>
    <w:rsid w:val="009741C1"/>
    <w:rsid w:val="009748E2"/>
    <w:rsid w:val="009759E1"/>
    <w:rsid w:val="00977130"/>
    <w:rsid w:val="00980E06"/>
    <w:rsid w:val="00982A36"/>
    <w:rsid w:val="00982D69"/>
    <w:rsid w:val="00984334"/>
    <w:rsid w:val="00984904"/>
    <w:rsid w:val="00984D73"/>
    <w:rsid w:val="00990733"/>
    <w:rsid w:val="00992083"/>
    <w:rsid w:val="00992162"/>
    <w:rsid w:val="009926AA"/>
    <w:rsid w:val="0099372D"/>
    <w:rsid w:val="00993E61"/>
    <w:rsid w:val="00994638"/>
    <w:rsid w:val="009948B3"/>
    <w:rsid w:val="009956E2"/>
    <w:rsid w:val="00997E64"/>
    <w:rsid w:val="009A107C"/>
    <w:rsid w:val="009A1247"/>
    <w:rsid w:val="009A2233"/>
    <w:rsid w:val="009A2724"/>
    <w:rsid w:val="009A2858"/>
    <w:rsid w:val="009A36BD"/>
    <w:rsid w:val="009A3CDC"/>
    <w:rsid w:val="009B2801"/>
    <w:rsid w:val="009B3167"/>
    <w:rsid w:val="009B572D"/>
    <w:rsid w:val="009B5DC5"/>
    <w:rsid w:val="009B61AC"/>
    <w:rsid w:val="009B670A"/>
    <w:rsid w:val="009C0E13"/>
    <w:rsid w:val="009C1673"/>
    <w:rsid w:val="009C1DD5"/>
    <w:rsid w:val="009C2324"/>
    <w:rsid w:val="009C2A1F"/>
    <w:rsid w:val="009C5F8D"/>
    <w:rsid w:val="009C682E"/>
    <w:rsid w:val="009D10AD"/>
    <w:rsid w:val="009D1D00"/>
    <w:rsid w:val="009D1EBA"/>
    <w:rsid w:val="009D77ED"/>
    <w:rsid w:val="009D7F12"/>
    <w:rsid w:val="009E1825"/>
    <w:rsid w:val="009E29A6"/>
    <w:rsid w:val="009E3720"/>
    <w:rsid w:val="009E4E19"/>
    <w:rsid w:val="009E54E0"/>
    <w:rsid w:val="009E6A9B"/>
    <w:rsid w:val="009E77C0"/>
    <w:rsid w:val="009E7C37"/>
    <w:rsid w:val="009F0BE9"/>
    <w:rsid w:val="009F183A"/>
    <w:rsid w:val="009F703F"/>
    <w:rsid w:val="009F7B95"/>
    <w:rsid w:val="00A00625"/>
    <w:rsid w:val="00A02088"/>
    <w:rsid w:val="00A03777"/>
    <w:rsid w:val="00A063E7"/>
    <w:rsid w:val="00A10A31"/>
    <w:rsid w:val="00A10F8C"/>
    <w:rsid w:val="00A11097"/>
    <w:rsid w:val="00A117CF"/>
    <w:rsid w:val="00A11ED0"/>
    <w:rsid w:val="00A12961"/>
    <w:rsid w:val="00A12C8E"/>
    <w:rsid w:val="00A130A7"/>
    <w:rsid w:val="00A1385D"/>
    <w:rsid w:val="00A14284"/>
    <w:rsid w:val="00A14C73"/>
    <w:rsid w:val="00A14CF9"/>
    <w:rsid w:val="00A14F1C"/>
    <w:rsid w:val="00A15598"/>
    <w:rsid w:val="00A15637"/>
    <w:rsid w:val="00A1631A"/>
    <w:rsid w:val="00A16BB5"/>
    <w:rsid w:val="00A20B4A"/>
    <w:rsid w:val="00A20D3B"/>
    <w:rsid w:val="00A21BFD"/>
    <w:rsid w:val="00A250BB"/>
    <w:rsid w:val="00A251C5"/>
    <w:rsid w:val="00A31418"/>
    <w:rsid w:val="00A32479"/>
    <w:rsid w:val="00A343EE"/>
    <w:rsid w:val="00A34CE5"/>
    <w:rsid w:val="00A3586A"/>
    <w:rsid w:val="00A35BEC"/>
    <w:rsid w:val="00A37745"/>
    <w:rsid w:val="00A379B9"/>
    <w:rsid w:val="00A4016C"/>
    <w:rsid w:val="00A403BE"/>
    <w:rsid w:val="00A40EF5"/>
    <w:rsid w:val="00A411A3"/>
    <w:rsid w:val="00A42FFA"/>
    <w:rsid w:val="00A445E7"/>
    <w:rsid w:val="00A44EAB"/>
    <w:rsid w:val="00A45C0B"/>
    <w:rsid w:val="00A46161"/>
    <w:rsid w:val="00A46C79"/>
    <w:rsid w:val="00A47A49"/>
    <w:rsid w:val="00A50189"/>
    <w:rsid w:val="00A50528"/>
    <w:rsid w:val="00A52767"/>
    <w:rsid w:val="00A5354B"/>
    <w:rsid w:val="00A53A28"/>
    <w:rsid w:val="00A54811"/>
    <w:rsid w:val="00A54BA3"/>
    <w:rsid w:val="00A579B1"/>
    <w:rsid w:val="00A57D2F"/>
    <w:rsid w:val="00A64D66"/>
    <w:rsid w:val="00A65C80"/>
    <w:rsid w:val="00A66990"/>
    <w:rsid w:val="00A669FA"/>
    <w:rsid w:val="00A71ACD"/>
    <w:rsid w:val="00A75FA7"/>
    <w:rsid w:val="00A82960"/>
    <w:rsid w:val="00A8342F"/>
    <w:rsid w:val="00A8648C"/>
    <w:rsid w:val="00A916D0"/>
    <w:rsid w:val="00A934B2"/>
    <w:rsid w:val="00A93C84"/>
    <w:rsid w:val="00A95A97"/>
    <w:rsid w:val="00A976F5"/>
    <w:rsid w:val="00AA0DAF"/>
    <w:rsid w:val="00AA102F"/>
    <w:rsid w:val="00AA111E"/>
    <w:rsid w:val="00AA13BD"/>
    <w:rsid w:val="00AA2557"/>
    <w:rsid w:val="00AA4546"/>
    <w:rsid w:val="00AA63E4"/>
    <w:rsid w:val="00AB01E3"/>
    <w:rsid w:val="00AB1F40"/>
    <w:rsid w:val="00AB21AE"/>
    <w:rsid w:val="00AB261C"/>
    <w:rsid w:val="00AB2DB3"/>
    <w:rsid w:val="00AB3A16"/>
    <w:rsid w:val="00AB6A95"/>
    <w:rsid w:val="00AC1057"/>
    <w:rsid w:val="00AC1226"/>
    <w:rsid w:val="00AC131E"/>
    <w:rsid w:val="00AC55B4"/>
    <w:rsid w:val="00AC586F"/>
    <w:rsid w:val="00AC61AE"/>
    <w:rsid w:val="00AC67EB"/>
    <w:rsid w:val="00AC6AB8"/>
    <w:rsid w:val="00AC6D4D"/>
    <w:rsid w:val="00AD0758"/>
    <w:rsid w:val="00AD0C5E"/>
    <w:rsid w:val="00AD1810"/>
    <w:rsid w:val="00AD27ED"/>
    <w:rsid w:val="00AD2C75"/>
    <w:rsid w:val="00AD476C"/>
    <w:rsid w:val="00AE1142"/>
    <w:rsid w:val="00AE2BAB"/>
    <w:rsid w:val="00AE3D3D"/>
    <w:rsid w:val="00AE4CAE"/>
    <w:rsid w:val="00AE662C"/>
    <w:rsid w:val="00AE79A7"/>
    <w:rsid w:val="00AF0E52"/>
    <w:rsid w:val="00AF1A63"/>
    <w:rsid w:val="00AF2425"/>
    <w:rsid w:val="00AF3358"/>
    <w:rsid w:val="00AF3C21"/>
    <w:rsid w:val="00AF4D50"/>
    <w:rsid w:val="00AF50D5"/>
    <w:rsid w:val="00AF73B3"/>
    <w:rsid w:val="00AF752E"/>
    <w:rsid w:val="00AF7AAA"/>
    <w:rsid w:val="00B01786"/>
    <w:rsid w:val="00B01A81"/>
    <w:rsid w:val="00B02AF8"/>
    <w:rsid w:val="00B03356"/>
    <w:rsid w:val="00B07798"/>
    <w:rsid w:val="00B07935"/>
    <w:rsid w:val="00B07E83"/>
    <w:rsid w:val="00B11213"/>
    <w:rsid w:val="00B13280"/>
    <w:rsid w:val="00B136C4"/>
    <w:rsid w:val="00B13B6D"/>
    <w:rsid w:val="00B13FEA"/>
    <w:rsid w:val="00B15EB8"/>
    <w:rsid w:val="00B16874"/>
    <w:rsid w:val="00B17B75"/>
    <w:rsid w:val="00B17BD1"/>
    <w:rsid w:val="00B214AF"/>
    <w:rsid w:val="00B21A52"/>
    <w:rsid w:val="00B21F5B"/>
    <w:rsid w:val="00B22489"/>
    <w:rsid w:val="00B25252"/>
    <w:rsid w:val="00B26A09"/>
    <w:rsid w:val="00B3025E"/>
    <w:rsid w:val="00B3098D"/>
    <w:rsid w:val="00B3112F"/>
    <w:rsid w:val="00B324C3"/>
    <w:rsid w:val="00B32644"/>
    <w:rsid w:val="00B339F0"/>
    <w:rsid w:val="00B35995"/>
    <w:rsid w:val="00B3699C"/>
    <w:rsid w:val="00B4020D"/>
    <w:rsid w:val="00B447E3"/>
    <w:rsid w:val="00B46FF7"/>
    <w:rsid w:val="00B47B5A"/>
    <w:rsid w:val="00B511C0"/>
    <w:rsid w:val="00B51844"/>
    <w:rsid w:val="00B52228"/>
    <w:rsid w:val="00B546B0"/>
    <w:rsid w:val="00B5613F"/>
    <w:rsid w:val="00B561E8"/>
    <w:rsid w:val="00B56777"/>
    <w:rsid w:val="00B569A8"/>
    <w:rsid w:val="00B633DF"/>
    <w:rsid w:val="00B65CF7"/>
    <w:rsid w:val="00B675BA"/>
    <w:rsid w:val="00B676BA"/>
    <w:rsid w:val="00B72E51"/>
    <w:rsid w:val="00B742B4"/>
    <w:rsid w:val="00B776D9"/>
    <w:rsid w:val="00B80453"/>
    <w:rsid w:val="00B80C42"/>
    <w:rsid w:val="00B81ACB"/>
    <w:rsid w:val="00B81EA3"/>
    <w:rsid w:val="00B821FB"/>
    <w:rsid w:val="00B83CDD"/>
    <w:rsid w:val="00B84343"/>
    <w:rsid w:val="00B865DC"/>
    <w:rsid w:val="00B87138"/>
    <w:rsid w:val="00B87BC6"/>
    <w:rsid w:val="00B90ED1"/>
    <w:rsid w:val="00B91D86"/>
    <w:rsid w:val="00B92DCB"/>
    <w:rsid w:val="00B94622"/>
    <w:rsid w:val="00B95187"/>
    <w:rsid w:val="00B96214"/>
    <w:rsid w:val="00B96580"/>
    <w:rsid w:val="00B96ADE"/>
    <w:rsid w:val="00BA0476"/>
    <w:rsid w:val="00BA2570"/>
    <w:rsid w:val="00BA3624"/>
    <w:rsid w:val="00BA4A5D"/>
    <w:rsid w:val="00BA5065"/>
    <w:rsid w:val="00BA6D02"/>
    <w:rsid w:val="00BA7C4D"/>
    <w:rsid w:val="00BB07B8"/>
    <w:rsid w:val="00BB11F6"/>
    <w:rsid w:val="00BB1C80"/>
    <w:rsid w:val="00BB3202"/>
    <w:rsid w:val="00BB4874"/>
    <w:rsid w:val="00BB58C3"/>
    <w:rsid w:val="00BB6C34"/>
    <w:rsid w:val="00BB759F"/>
    <w:rsid w:val="00BC2332"/>
    <w:rsid w:val="00BC2AF4"/>
    <w:rsid w:val="00BC3406"/>
    <w:rsid w:val="00BC62DA"/>
    <w:rsid w:val="00BC6BE1"/>
    <w:rsid w:val="00BC6FC5"/>
    <w:rsid w:val="00BD14D9"/>
    <w:rsid w:val="00BD1E48"/>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F0EFB"/>
    <w:rsid w:val="00BF355C"/>
    <w:rsid w:val="00BF3BC9"/>
    <w:rsid w:val="00BF4E2C"/>
    <w:rsid w:val="00BF505E"/>
    <w:rsid w:val="00C00083"/>
    <w:rsid w:val="00C0158F"/>
    <w:rsid w:val="00C040A8"/>
    <w:rsid w:val="00C04E1B"/>
    <w:rsid w:val="00C05A76"/>
    <w:rsid w:val="00C06070"/>
    <w:rsid w:val="00C06282"/>
    <w:rsid w:val="00C06305"/>
    <w:rsid w:val="00C06403"/>
    <w:rsid w:val="00C06A7F"/>
    <w:rsid w:val="00C06EEC"/>
    <w:rsid w:val="00C07895"/>
    <w:rsid w:val="00C104FB"/>
    <w:rsid w:val="00C129ED"/>
    <w:rsid w:val="00C12AD6"/>
    <w:rsid w:val="00C159DA"/>
    <w:rsid w:val="00C16AE0"/>
    <w:rsid w:val="00C17B24"/>
    <w:rsid w:val="00C20727"/>
    <w:rsid w:val="00C223A3"/>
    <w:rsid w:val="00C238FC"/>
    <w:rsid w:val="00C2525C"/>
    <w:rsid w:val="00C272E0"/>
    <w:rsid w:val="00C30903"/>
    <w:rsid w:val="00C3139D"/>
    <w:rsid w:val="00C32F5F"/>
    <w:rsid w:val="00C33954"/>
    <w:rsid w:val="00C35234"/>
    <w:rsid w:val="00C410E6"/>
    <w:rsid w:val="00C424EA"/>
    <w:rsid w:val="00C431C6"/>
    <w:rsid w:val="00C43FD4"/>
    <w:rsid w:val="00C44151"/>
    <w:rsid w:val="00C46C04"/>
    <w:rsid w:val="00C47204"/>
    <w:rsid w:val="00C47619"/>
    <w:rsid w:val="00C476F0"/>
    <w:rsid w:val="00C5059F"/>
    <w:rsid w:val="00C52720"/>
    <w:rsid w:val="00C531C1"/>
    <w:rsid w:val="00C5583C"/>
    <w:rsid w:val="00C558BA"/>
    <w:rsid w:val="00C55C5A"/>
    <w:rsid w:val="00C60BE2"/>
    <w:rsid w:val="00C61161"/>
    <w:rsid w:val="00C6150A"/>
    <w:rsid w:val="00C62EBA"/>
    <w:rsid w:val="00C631FF"/>
    <w:rsid w:val="00C6437D"/>
    <w:rsid w:val="00C64549"/>
    <w:rsid w:val="00C64677"/>
    <w:rsid w:val="00C647D2"/>
    <w:rsid w:val="00C6634E"/>
    <w:rsid w:val="00C66441"/>
    <w:rsid w:val="00C66595"/>
    <w:rsid w:val="00C66869"/>
    <w:rsid w:val="00C72676"/>
    <w:rsid w:val="00C7445E"/>
    <w:rsid w:val="00C76A99"/>
    <w:rsid w:val="00C77E32"/>
    <w:rsid w:val="00C809EA"/>
    <w:rsid w:val="00C81560"/>
    <w:rsid w:val="00C81C5F"/>
    <w:rsid w:val="00C82AAC"/>
    <w:rsid w:val="00C8776C"/>
    <w:rsid w:val="00C87896"/>
    <w:rsid w:val="00C87E19"/>
    <w:rsid w:val="00C91C8D"/>
    <w:rsid w:val="00C9235F"/>
    <w:rsid w:val="00C97643"/>
    <w:rsid w:val="00C9776A"/>
    <w:rsid w:val="00CA0984"/>
    <w:rsid w:val="00CA12B2"/>
    <w:rsid w:val="00CA1528"/>
    <w:rsid w:val="00CA3D3F"/>
    <w:rsid w:val="00CA5946"/>
    <w:rsid w:val="00CA72B5"/>
    <w:rsid w:val="00CB03F7"/>
    <w:rsid w:val="00CB0DA2"/>
    <w:rsid w:val="00CB1693"/>
    <w:rsid w:val="00CB197A"/>
    <w:rsid w:val="00CB1C7A"/>
    <w:rsid w:val="00CB5616"/>
    <w:rsid w:val="00CB7A96"/>
    <w:rsid w:val="00CC2926"/>
    <w:rsid w:val="00CC2B17"/>
    <w:rsid w:val="00CC320E"/>
    <w:rsid w:val="00CC3AC6"/>
    <w:rsid w:val="00CC46D6"/>
    <w:rsid w:val="00CC4D69"/>
    <w:rsid w:val="00CC549D"/>
    <w:rsid w:val="00CC5E0C"/>
    <w:rsid w:val="00CC6686"/>
    <w:rsid w:val="00CC67DF"/>
    <w:rsid w:val="00CC6E4A"/>
    <w:rsid w:val="00CC7FA8"/>
    <w:rsid w:val="00CD198A"/>
    <w:rsid w:val="00CD23EA"/>
    <w:rsid w:val="00CD25F1"/>
    <w:rsid w:val="00CD437D"/>
    <w:rsid w:val="00CD467F"/>
    <w:rsid w:val="00CD53DE"/>
    <w:rsid w:val="00CD6FE8"/>
    <w:rsid w:val="00CE169F"/>
    <w:rsid w:val="00CE3159"/>
    <w:rsid w:val="00CF0A84"/>
    <w:rsid w:val="00CF0C10"/>
    <w:rsid w:val="00CF1086"/>
    <w:rsid w:val="00CF15BB"/>
    <w:rsid w:val="00CF2285"/>
    <w:rsid w:val="00CF25FC"/>
    <w:rsid w:val="00CF425D"/>
    <w:rsid w:val="00CF4293"/>
    <w:rsid w:val="00CF4A43"/>
    <w:rsid w:val="00CF596F"/>
    <w:rsid w:val="00CF60F8"/>
    <w:rsid w:val="00CF6819"/>
    <w:rsid w:val="00CF6C46"/>
    <w:rsid w:val="00CF6FFF"/>
    <w:rsid w:val="00CF7279"/>
    <w:rsid w:val="00CF746C"/>
    <w:rsid w:val="00D00A11"/>
    <w:rsid w:val="00D019B9"/>
    <w:rsid w:val="00D038F7"/>
    <w:rsid w:val="00D03BDC"/>
    <w:rsid w:val="00D05143"/>
    <w:rsid w:val="00D06428"/>
    <w:rsid w:val="00D0761C"/>
    <w:rsid w:val="00D07941"/>
    <w:rsid w:val="00D07DE8"/>
    <w:rsid w:val="00D07E1A"/>
    <w:rsid w:val="00D10D52"/>
    <w:rsid w:val="00D135C5"/>
    <w:rsid w:val="00D13774"/>
    <w:rsid w:val="00D14F90"/>
    <w:rsid w:val="00D15608"/>
    <w:rsid w:val="00D17D59"/>
    <w:rsid w:val="00D2110E"/>
    <w:rsid w:val="00D22A71"/>
    <w:rsid w:val="00D22A76"/>
    <w:rsid w:val="00D231D3"/>
    <w:rsid w:val="00D23ACD"/>
    <w:rsid w:val="00D24701"/>
    <w:rsid w:val="00D24EC7"/>
    <w:rsid w:val="00D2693B"/>
    <w:rsid w:val="00D271C5"/>
    <w:rsid w:val="00D33A31"/>
    <w:rsid w:val="00D33B43"/>
    <w:rsid w:val="00D34229"/>
    <w:rsid w:val="00D36132"/>
    <w:rsid w:val="00D37986"/>
    <w:rsid w:val="00D40DD1"/>
    <w:rsid w:val="00D40FB1"/>
    <w:rsid w:val="00D424BC"/>
    <w:rsid w:val="00D4422F"/>
    <w:rsid w:val="00D443FF"/>
    <w:rsid w:val="00D4456F"/>
    <w:rsid w:val="00D44EF9"/>
    <w:rsid w:val="00D45027"/>
    <w:rsid w:val="00D45852"/>
    <w:rsid w:val="00D45AE2"/>
    <w:rsid w:val="00D4791D"/>
    <w:rsid w:val="00D507E9"/>
    <w:rsid w:val="00D51BC9"/>
    <w:rsid w:val="00D5226C"/>
    <w:rsid w:val="00D52343"/>
    <w:rsid w:val="00D535EA"/>
    <w:rsid w:val="00D53CCF"/>
    <w:rsid w:val="00D5621B"/>
    <w:rsid w:val="00D57E6B"/>
    <w:rsid w:val="00D626E0"/>
    <w:rsid w:val="00D64AA1"/>
    <w:rsid w:val="00D65079"/>
    <w:rsid w:val="00D66745"/>
    <w:rsid w:val="00D67393"/>
    <w:rsid w:val="00D70D63"/>
    <w:rsid w:val="00D710CD"/>
    <w:rsid w:val="00D71B0F"/>
    <w:rsid w:val="00D72985"/>
    <w:rsid w:val="00D746ED"/>
    <w:rsid w:val="00D765EC"/>
    <w:rsid w:val="00D76E18"/>
    <w:rsid w:val="00D80641"/>
    <w:rsid w:val="00D8302D"/>
    <w:rsid w:val="00D83D02"/>
    <w:rsid w:val="00D84D0A"/>
    <w:rsid w:val="00D8584D"/>
    <w:rsid w:val="00D87150"/>
    <w:rsid w:val="00D9055D"/>
    <w:rsid w:val="00D92A6B"/>
    <w:rsid w:val="00D92C40"/>
    <w:rsid w:val="00D94800"/>
    <w:rsid w:val="00D957FD"/>
    <w:rsid w:val="00D96FB4"/>
    <w:rsid w:val="00D97162"/>
    <w:rsid w:val="00D97596"/>
    <w:rsid w:val="00DA0F92"/>
    <w:rsid w:val="00DA2381"/>
    <w:rsid w:val="00DA2C56"/>
    <w:rsid w:val="00DA349B"/>
    <w:rsid w:val="00DA5EBB"/>
    <w:rsid w:val="00DA7117"/>
    <w:rsid w:val="00DA7229"/>
    <w:rsid w:val="00DB1AD6"/>
    <w:rsid w:val="00DB2B15"/>
    <w:rsid w:val="00DB42FD"/>
    <w:rsid w:val="00DB4D8E"/>
    <w:rsid w:val="00DB4F48"/>
    <w:rsid w:val="00DB5055"/>
    <w:rsid w:val="00DB613F"/>
    <w:rsid w:val="00DC01C3"/>
    <w:rsid w:val="00DC0AD6"/>
    <w:rsid w:val="00DC1DB7"/>
    <w:rsid w:val="00DC3513"/>
    <w:rsid w:val="00DC3789"/>
    <w:rsid w:val="00DC5CBE"/>
    <w:rsid w:val="00DC6390"/>
    <w:rsid w:val="00DD03B6"/>
    <w:rsid w:val="00DD1143"/>
    <w:rsid w:val="00DD14B0"/>
    <w:rsid w:val="00DD19B8"/>
    <w:rsid w:val="00DD1CE6"/>
    <w:rsid w:val="00DD335C"/>
    <w:rsid w:val="00DD36D5"/>
    <w:rsid w:val="00DD643D"/>
    <w:rsid w:val="00DE2F62"/>
    <w:rsid w:val="00DE3875"/>
    <w:rsid w:val="00DE602B"/>
    <w:rsid w:val="00DE6D7E"/>
    <w:rsid w:val="00DE6D8B"/>
    <w:rsid w:val="00DE6EAF"/>
    <w:rsid w:val="00DE7CE8"/>
    <w:rsid w:val="00DF05A0"/>
    <w:rsid w:val="00DF535D"/>
    <w:rsid w:val="00DF7A4C"/>
    <w:rsid w:val="00E01887"/>
    <w:rsid w:val="00E019FE"/>
    <w:rsid w:val="00E0606C"/>
    <w:rsid w:val="00E073A8"/>
    <w:rsid w:val="00E1045C"/>
    <w:rsid w:val="00E10F2A"/>
    <w:rsid w:val="00E11D07"/>
    <w:rsid w:val="00E1586A"/>
    <w:rsid w:val="00E2154B"/>
    <w:rsid w:val="00E21C49"/>
    <w:rsid w:val="00E239EF"/>
    <w:rsid w:val="00E261FB"/>
    <w:rsid w:val="00E26AB8"/>
    <w:rsid w:val="00E274AF"/>
    <w:rsid w:val="00E32439"/>
    <w:rsid w:val="00E343BE"/>
    <w:rsid w:val="00E34F94"/>
    <w:rsid w:val="00E35067"/>
    <w:rsid w:val="00E365BA"/>
    <w:rsid w:val="00E366A0"/>
    <w:rsid w:val="00E40C60"/>
    <w:rsid w:val="00E42452"/>
    <w:rsid w:val="00E43F0C"/>
    <w:rsid w:val="00E503D2"/>
    <w:rsid w:val="00E53627"/>
    <w:rsid w:val="00E55482"/>
    <w:rsid w:val="00E565A4"/>
    <w:rsid w:val="00E56E50"/>
    <w:rsid w:val="00E620D2"/>
    <w:rsid w:val="00E64143"/>
    <w:rsid w:val="00E6562E"/>
    <w:rsid w:val="00E66AA4"/>
    <w:rsid w:val="00E673F0"/>
    <w:rsid w:val="00E675D3"/>
    <w:rsid w:val="00E67FF4"/>
    <w:rsid w:val="00E7082D"/>
    <w:rsid w:val="00E71025"/>
    <w:rsid w:val="00E71453"/>
    <w:rsid w:val="00E732AC"/>
    <w:rsid w:val="00E73E1F"/>
    <w:rsid w:val="00E7525B"/>
    <w:rsid w:val="00E76231"/>
    <w:rsid w:val="00E76B95"/>
    <w:rsid w:val="00E77AB5"/>
    <w:rsid w:val="00E80E66"/>
    <w:rsid w:val="00E82238"/>
    <w:rsid w:val="00E831A4"/>
    <w:rsid w:val="00E84A4F"/>
    <w:rsid w:val="00E850C9"/>
    <w:rsid w:val="00E852D3"/>
    <w:rsid w:val="00E871CF"/>
    <w:rsid w:val="00E90926"/>
    <w:rsid w:val="00E90A7E"/>
    <w:rsid w:val="00E90D8E"/>
    <w:rsid w:val="00E91330"/>
    <w:rsid w:val="00E91D27"/>
    <w:rsid w:val="00E91D2C"/>
    <w:rsid w:val="00E920A6"/>
    <w:rsid w:val="00E96069"/>
    <w:rsid w:val="00EA11EF"/>
    <w:rsid w:val="00EA25DE"/>
    <w:rsid w:val="00EA3E60"/>
    <w:rsid w:val="00EA55C2"/>
    <w:rsid w:val="00EA5697"/>
    <w:rsid w:val="00EA5FE9"/>
    <w:rsid w:val="00EA6D5C"/>
    <w:rsid w:val="00EA776B"/>
    <w:rsid w:val="00EB31E1"/>
    <w:rsid w:val="00EB4DF3"/>
    <w:rsid w:val="00EB5109"/>
    <w:rsid w:val="00EB6AB9"/>
    <w:rsid w:val="00EB728D"/>
    <w:rsid w:val="00EB72FA"/>
    <w:rsid w:val="00EC07A6"/>
    <w:rsid w:val="00EC13CF"/>
    <w:rsid w:val="00EC1D66"/>
    <w:rsid w:val="00EC3E0C"/>
    <w:rsid w:val="00EC46BE"/>
    <w:rsid w:val="00EC668F"/>
    <w:rsid w:val="00EC7359"/>
    <w:rsid w:val="00EC771E"/>
    <w:rsid w:val="00ED1906"/>
    <w:rsid w:val="00ED2F81"/>
    <w:rsid w:val="00ED31D9"/>
    <w:rsid w:val="00ED3D77"/>
    <w:rsid w:val="00EE2A5E"/>
    <w:rsid w:val="00EE5525"/>
    <w:rsid w:val="00EE73A4"/>
    <w:rsid w:val="00EE7F64"/>
    <w:rsid w:val="00EF055D"/>
    <w:rsid w:val="00EF067E"/>
    <w:rsid w:val="00EF0A07"/>
    <w:rsid w:val="00EF5CA1"/>
    <w:rsid w:val="00EF624D"/>
    <w:rsid w:val="00F002FD"/>
    <w:rsid w:val="00F00432"/>
    <w:rsid w:val="00F01EBE"/>
    <w:rsid w:val="00F03246"/>
    <w:rsid w:val="00F0457D"/>
    <w:rsid w:val="00F04D58"/>
    <w:rsid w:val="00F05120"/>
    <w:rsid w:val="00F0652E"/>
    <w:rsid w:val="00F06A82"/>
    <w:rsid w:val="00F07913"/>
    <w:rsid w:val="00F11411"/>
    <w:rsid w:val="00F11AAB"/>
    <w:rsid w:val="00F1364D"/>
    <w:rsid w:val="00F136C4"/>
    <w:rsid w:val="00F1747F"/>
    <w:rsid w:val="00F21483"/>
    <w:rsid w:val="00F224D5"/>
    <w:rsid w:val="00F22A23"/>
    <w:rsid w:val="00F23DE0"/>
    <w:rsid w:val="00F261D2"/>
    <w:rsid w:val="00F27A5E"/>
    <w:rsid w:val="00F30019"/>
    <w:rsid w:val="00F30817"/>
    <w:rsid w:val="00F32323"/>
    <w:rsid w:val="00F335A8"/>
    <w:rsid w:val="00F34276"/>
    <w:rsid w:val="00F351A4"/>
    <w:rsid w:val="00F41DAA"/>
    <w:rsid w:val="00F4234D"/>
    <w:rsid w:val="00F43171"/>
    <w:rsid w:val="00F43A3F"/>
    <w:rsid w:val="00F44D30"/>
    <w:rsid w:val="00F45C01"/>
    <w:rsid w:val="00F46759"/>
    <w:rsid w:val="00F50456"/>
    <w:rsid w:val="00F50DEE"/>
    <w:rsid w:val="00F52749"/>
    <w:rsid w:val="00F52756"/>
    <w:rsid w:val="00F54EA7"/>
    <w:rsid w:val="00F55108"/>
    <w:rsid w:val="00F56169"/>
    <w:rsid w:val="00F561F4"/>
    <w:rsid w:val="00F56D8C"/>
    <w:rsid w:val="00F56F6F"/>
    <w:rsid w:val="00F57538"/>
    <w:rsid w:val="00F5777A"/>
    <w:rsid w:val="00F57C9F"/>
    <w:rsid w:val="00F61AD2"/>
    <w:rsid w:val="00F61C6C"/>
    <w:rsid w:val="00F641F3"/>
    <w:rsid w:val="00F65135"/>
    <w:rsid w:val="00F663C2"/>
    <w:rsid w:val="00F70231"/>
    <w:rsid w:val="00F703F7"/>
    <w:rsid w:val="00F7189E"/>
    <w:rsid w:val="00F726C8"/>
    <w:rsid w:val="00F73330"/>
    <w:rsid w:val="00F73828"/>
    <w:rsid w:val="00F73F89"/>
    <w:rsid w:val="00F751FA"/>
    <w:rsid w:val="00F75413"/>
    <w:rsid w:val="00F76B7F"/>
    <w:rsid w:val="00F77F5F"/>
    <w:rsid w:val="00F80728"/>
    <w:rsid w:val="00F81756"/>
    <w:rsid w:val="00F8257D"/>
    <w:rsid w:val="00F83043"/>
    <w:rsid w:val="00F83B51"/>
    <w:rsid w:val="00F84349"/>
    <w:rsid w:val="00F85A76"/>
    <w:rsid w:val="00F85BE1"/>
    <w:rsid w:val="00F85BFD"/>
    <w:rsid w:val="00F87DCE"/>
    <w:rsid w:val="00F90595"/>
    <w:rsid w:val="00F9064A"/>
    <w:rsid w:val="00F9092B"/>
    <w:rsid w:val="00F90A57"/>
    <w:rsid w:val="00F92211"/>
    <w:rsid w:val="00F938C2"/>
    <w:rsid w:val="00F95F3E"/>
    <w:rsid w:val="00F96E83"/>
    <w:rsid w:val="00FA0AEA"/>
    <w:rsid w:val="00FA1986"/>
    <w:rsid w:val="00FA1AE3"/>
    <w:rsid w:val="00FA1B67"/>
    <w:rsid w:val="00FA53C6"/>
    <w:rsid w:val="00FA65D9"/>
    <w:rsid w:val="00FA6F65"/>
    <w:rsid w:val="00FA74AF"/>
    <w:rsid w:val="00FB2090"/>
    <w:rsid w:val="00FB24D8"/>
    <w:rsid w:val="00FB264B"/>
    <w:rsid w:val="00FB6BD9"/>
    <w:rsid w:val="00FB7303"/>
    <w:rsid w:val="00FB73BF"/>
    <w:rsid w:val="00FB7611"/>
    <w:rsid w:val="00FC002E"/>
    <w:rsid w:val="00FC79A1"/>
    <w:rsid w:val="00FC7E20"/>
    <w:rsid w:val="00FD1AD0"/>
    <w:rsid w:val="00FD511B"/>
    <w:rsid w:val="00FD520F"/>
    <w:rsid w:val="00FD6E64"/>
    <w:rsid w:val="00FD7C81"/>
    <w:rsid w:val="00FE1DAE"/>
    <w:rsid w:val="00FE5466"/>
    <w:rsid w:val="00FE5E02"/>
    <w:rsid w:val="00FE7EC5"/>
    <w:rsid w:val="00FF0E74"/>
    <w:rsid w:val="00FF241C"/>
    <w:rsid w:val="00FF2700"/>
    <w:rsid w:val="00FF42FB"/>
    <w:rsid w:val="00FF5593"/>
    <w:rsid w:val="00FF64E9"/>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2F2AE"/>
  <w15:chartTrackingRefBased/>
  <w15:docId w15:val="{39F1E6C4-BCFB-4D32-A653-3E5029506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4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semiHidden/>
    <w:rsid w:val="002324AA"/>
  </w:style>
  <w:style w:type="character" w:customStyle="1" w:styleId="CommentTextChar">
    <w:name w:val="Comment Text Char"/>
    <w:basedOn w:val="DefaultParagraphFont"/>
    <w:link w:val="CommentText"/>
    <w:uiPriority w:val="99"/>
    <w:semiHidden/>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99"/>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99"/>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633602166">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074472415">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5AIRPNAIUNRU-1328258698-25232</_dlc_DocId>
    <_dlc_DocIdUrl xmlns="71c5aaf6-e6ce-465b-b873-5148d2a4c105">
      <Url>https://nokia.sharepoint.com/sites/c5g/5gradio/_layouts/15/DocIdRedir.aspx?ID=5AIRPNAIUNRU-1328258698-25232</Url>
      <Description>5AIRPNAIUNRU-1328258698-25232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2.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3A1591A-4F9C-4F07-919B-1ADBBF2CC680}">
  <ds:schemaRefs>
    <ds:schemaRef ds:uri="Microsoft.SharePoint.Taxonomy.ContentTypeSync"/>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6.xml><?xml version="1.0" encoding="utf-8"?>
<ds:datastoreItem xmlns:ds="http://schemas.openxmlformats.org/officeDocument/2006/customXml" ds:itemID="{2A1ACD9A-9867-475F-9F4E-188A10A59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1714</Words>
  <Characters>8607</Characters>
  <Application>Microsoft Office Word</Application>
  <DocSecurity>0</DocSecurity>
  <Lines>430</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Tan Yi (Nokia)</cp:lastModifiedBy>
  <cp:revision>2</cp:revision>
  <dcterms:created xsi:type="dcterms:W3CDTF">2023-08-11T21:25:00Z</dcterms:created>
  <dcterms:modified xsi:type="dcterms:W3CDTF">2023-08-11T21:25:00Z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a402bf12-63a7-412b-aafa-8c4a15988a60</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